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91" w:rsidRPr="00442C91" w:rsidRDefault="00442C91">
      <w:r>
        <w:rPr>
          <w:b/>
        </w:rPr>
        <w:t xml:space="preserve">Date: </w:t>
      </w:r>
      <w:r>
        <w:t>7/1/2011</w:t>
      </w:r>
    </w:p>
    <w:p w:rsidR="00AF2D9C" w:rsidRPr="0004303B" w:rsidRDefault="003E2A51">
      <w:pPr>
        <w:rPr>
          <w:b/>
        </w:rPr>
      </w:pPr>
      <w:r w:rsidRPr="00442C91">
        <w:rPr>
          <w:b/>
        </w:rPr>
        <w:t>Request</w:t>
      </w:r>
      <w:r w:rsidR="0004303B">
        <w:rPr>
          <w:b/>
        </w:rPr>
        <w:t xml:space="preserve">: </w:t>
      </w:r>
      <w:r w:rsidRPr="003E2A51">
        <w:t xml:space="preserve">determine </w:t>
      </w:r>
      <w:r w:rsidR="003D1865">
        <w:t xml:space="preserve">how to </w:t>
      </w:r>
      <w:r w:rsidRPr="003E2A51">
        <w:t>weight HESI exit exam raw score as a requirement for completion of the nursing program.</w:t>
      </w:r>
    </w:p>
    <w:p w:rsidR="003E2A51" w:rsidRDefault="003E2A51">
      <w:r w:rsidRPr="00442C91">
        <w:rPr>
          <w:b/>
        </w:rPr>
        <w:t>Data:</w:t>
      </w:r>
      <w:r>
        <w:t xml:space="preserve"> (3) Excel Files provided by Dirlie (</w:t>
      </w:r>
      <w:r w:rsidRPr="003E2A51">
        <w:t>20</w:t>
      </w:r>
      <w:r>
        <w:t xml:space="preserve">08-2010) </w:t>
      </w:r>
      <w:r w:rsidRPr="003E2A51">
        <w:t>HESI EXIT NCLEX DAM</w:t>
      </w:r>
      <w:r>
        <w:t>.xlsx</w:t>
      </w:r>
    </w:p>
    <w:p w:rsidR="003E2A51" w:rsidRDefault="003E2A51">
      <w:r w:rsidRPr="00442C91">
        <w:rPr>
          <w:b/>
        </w:rPr>
        <w:t>Procedure:</w:t>
      </w:r>
      <w:r>
        <w:t xml:space="preserve"> Extract and format data for (SPSS/IBM Statistics 19) analysis.  Perform descriptive and distribution analysis of HESI exit exam results and analyze further in terms of NCLEX pass-fail status (primarily first attempt).  </w:t>
      </w:r>
    </w:p>
    <w:p w:rsidR="00C0636E" w:rsidRDefault="0004303B">
      <w:r w:rsidRPr="0004303B">
        <w:rPr>
          <w:b/>
        </w:rPr>
        <w:t>Results</w:t>
      </w:r>
      <w:r>
        <w:rPr>
          <w:b/>
        </w:rPr>
        <w:t xml:space="preserve">: </w:t>
      </w:r>
      <w:r w:rsidR="00C0636E">
        <w:t>A total of 1,079 HESI exam scores were found.  Although the distribution suggests normality</w:t>
      </w:r>
      <w:r>
        <w:t xml:space="preserve">, common </w:t>
      </w:r>
      <w:r w:rsidR="008E2AD5">
        <w:t>test</w:t>
      </w:r>
      <w:r w:rsidR="008972FA">
        <w:t>s</w:t>
      </w:r>
      <w:r>
        <w:t xml:space="preserve"> were significant (</w:t>
      </w:r>
      <w:r w:rsidR="008972FA">
        <w:t xml:space="preserve">i.e., rejected normality at </w:t>
      </w:r>
      <w:r>
        <w:t xml:space="preserve">p &lt; .05).  </w:t>
      </w:r>
      <w:r w:rsidR="008E2AD5">
        <w:t>The score distribution is positively skewed (0.16) skewed and platykurtic</w:t>
      </w:r>
      <w:r>
        <w:t xml:space="preserve"> </w:t>
      </w:r>
      <w:r w:rsidR="008E2AD5">
        <w:t>(-.030) with a mean of 823 and a standard deviation of 112.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3"/>
        <w:gridCol w:w="4073"/>
      </w:tblGrid>
      <w:tr w:rsidR="00562783" w:rsidTr="00562783">
        <w:tc>
          <w:tcPr>
            <w:tcW w:w="5508" w:type="dxa"/>
          </w:tcPr>
          <w:p w:rsidR="00562783" w:rsidRDefault="00562783" w:rsidP="00562783">
            <w:pPr>
              <w:jc w:val="both"/>
            </w:pPr>
            <w:r w:rsidRPr="00604C6C">
              <w:rPr>
                <w:noProof/>
              </w:rPr>
              <w:drawing>
                <wp:inline distT="0" distB="0" distL="0" distR="0" wp14:anchorId="73B70D95" wp14:editId="509108D6">
                  <wp:extent cx="4398264" cy="35112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98264" cy="3511296"/>
                          </a:xfrm>
                          <a:prstGeom prst="rect">
                            <a:avLst/>
                          </a:prstGeom>
                        </pic:spPr>
                      </pic:pic>
                    </a:graphicData>
                  </a:graphic>
                </wp:inline>
              </w:drawing>
            </w:r>
          </w:p>
        </w:tc>
        <w:tc>
          <w:tcPr>
            <w:tcW w:w="5508" w:type="dxa"/>
          </w:tcPr>
          <w:tbl>
            <w:tblPr>
              <w:tblW w:w="3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37"/>
              <w:gridCol w:w="990"/>
              <w:gridCol w:w="1647"/>
            </w:tblGrid>
            <w:tr w:rsidR="00562783" w:rsidRPr="00284A13" w:rsidTr="00562783">
              <w:trPr>
                <w:cantSplit/>
                <w:tblHeader/>
              </w:trPr>
              <w:tc>
                <w:tcPr>
                  <w:tcW w:w="3974" w:type="dxa"/>
                  <w:gridSpan w:val="3"/>
                  <w:tcBorders>
                    <w:top w:val="nil"/>
                    <w:left w:val="nil"/>
                    <w:bottom w:val="nil"/>
                    <w:right w:val="nil"/>
                  </w:tcBorders>
                  <w:shd w:val="clear" w:color="auto" w:fill="FFFFFF"/>
                  <w:vAlign w:val="center"/>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5104BC">
                    <w:rPr>
                      <w:rFonts w:ascii="Arial" w:hAnsi="Arial" w:cs="Arial"/>
                      <w:b/>
                      <w:bCs/>
                      <w:color w:val="000000"/>
                      <w:sz w:val="18"/>
                      <w:szCs w:val="18"/>
                    </w:rPr>
                    <w:t>Descriptive Statistics</w:t>
                  </w:r>
                  <w:r>
                    <w:rPr>
                      <w:rFonts w:ascii="Arial" w:hAnsi="Arial" w:cs="Arial"/>
                      <w:b/>
                      <w:bCs/>
                      <w:color w:val="000000"/>
                      <w:sz w:val="18"/>
                      <w:szCs w:val="18"/>
                    </w:rPr>
                    <w:t xml:space="preserve"> (all HESI exam scores)</w:t>
                  </w:r>
                </w:p>
              </w:tc>
            </w:tr>
            <w:tr w:rsidR="00562783" w:rsidRPr="00284A13" w:rsidTr="00562783">
              <w:trPr>
                <w:cantSplit/>
                <w:tblHeader/>
              </w:trPr>
              <w:tc>
                <w:tcPr>
                  <w:tcW w:w="2327" w:type="dxa"/>
                  <w:gridSpan w:val="2"/>
                  <w:tcBorders>
                    <w:top w:val="double" w:sz="8" w:space="0" w:color="000000"/>
                    <w:left w:val="nil"/>
                    <w:bottom w:val="single" w:sz="16" w:space="0" w:color="000000"/>
                    <w:right w:val="nil"/>
                  </w:tcBorders>
                  <w:shd w:val="clear" w:color="auto" w:fill="FFFFFF"/>
                  <w:vAlign w:val="center"/>
                </w:tcPr>
                <w:p w:rsidR="00562783" w:rsidRPr="00284A13" w:rsidRDefault="00562783" w:rsidP="00D12D4D">
                  <w:pPr>
                    <w:autoSpaceDE w:val="0"/>
                    <w:autoSpaceDN w:val="0"/>
                    <w:adjustRightInd w:val="0"/>
                    <w:spacing w:after="0" w:line="240" w:lineRule="auto"/>
                    <w:jc w:val="center"/>
                    <w:rPr>
                      <w:rFonts w:ascii="Times New Roman" w:hAnsi="Times New Roman" w:cs="Times New Roman"/>
                      <w:sz w:val="24"/>
                      <w:szCs w:val="24"/>
                    </w:rPr>
                  </w:pPr>
                </w:p>
              </w:tc>
              <w:tc>
                <w:tcPr>
                  <w:tcW w:w="1647" w:type="dxa"/>
                  <w:tcBorders>
                    <w:top w:val="double" w:sz="8" w:space="0" w:color="000000"/>
                    <w:left w:val="nil"/>
                    <w:bottom w:val="single" w:sz="16" w:space="0" w:color="000000"/>
                    <w:right w:val="nil"/>
                  </w:tcBorders>
                  <w:shd w:val="clear" w:color="auto" w:fill="FFFFFF"/>
                  <w:vAlign w:val="bottom"/>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HESI exit exam raw score</w:t>
                  </w:r>
                </w:p>
              </w:tc>
            </w:tr>
            <w:tr w:rsidR="00562783" w:rsidRPr="00284A13" w:rsidTr="00562783">
              <w:trPr>
                <w:cantSplit/>
                <w:tblHeader/>
              </w:trPr>
              <w:tc>
                <w:tcPr>
                  <w:tcW w:w="1337" w:type="dxa"/>
                  <w:tcBorders>
                    <w:top w:val="single" w:sz="16" w:space="0" w:color="000000"/>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N</w:t>
                  </w:r>
                </w:p>
              </w:tc>
              <w:tc>
                <w:tcPr>
                  <w:tcW w:w="990" w:type="dxa"/>
                  <w:tcBorders>
                    <w:top w:val="single" w:sz="16" w:space="0" w:color="000000"/>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top w:val="single" w:sz="16" w:space="0" w:color="000000"/>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1079</w:t>
                  </w:r>
                </w:p>
              </w:tc>
            </w:tr>
            <w:tr w:rsidR="00562783" w:rsidRPr="00284A13" w:rsidTr="00562783">
              <w:trPr>
                <w:cantSplit/>
                <w:tblHeader/>
              </w:trPr>
              <w:tc>
                <w:tcPr>
                  <w:tcW w:w="133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Range</w:t>
                  </w:r>
                </w:p>
              </w:tc>
              <w:tc>
                <w:tcPr>
                  <w:tcW w:w="990"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646</w:t>
                  </w:r>
                </w:p>
              </w:tc>
            </w:tr>
            <w:tr w:rsidR="00562783" w:rsidRPr="00284A13" w:rsidTr="00562783">
              <w:trPr>
                <w:cantSplit/>
                <w:tblHeader/>
              </w:trPr>
              <w:tc>
                <w:tcPr>
                  <w:tcW w:w="133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Minimum</w:t>
                  </w:r>
                </w:p>
              </w:tc>
              <w:tc>
                <w:tcPr>
                  <w:tcW w:w="990"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525</w:t>
                  </w:r>
                </w:p>
              </w:tc>
            </w:tr>
            <w:tr w:rsidR="00562783" w:rsidRPr="00284A13" w:rsidTr="00562783">
              <w:trPr>
                <w:cantSplit/>
                <w:tblHeader/>
              </w:trPr>
              <w:tc>
                <w:tcPr>
                  <w:tcW w:w="133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Maximum</w:t>
                  </w:r>
                </w:p>
              </w:tc>
              <w:tc>
                <w:tcPr>
                  <w:tcW w:w="990"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1171</w:t>
                  </w:r>
                </w:p>
              </w:tc>
            </w:tr>
            <w:tr w:rsidR="00562783" w:rsidRPr="00284A13" w:rsidTr="00562783">
              <w:trPr>
                <w:cantSplit/>
                <w:tblHeader/>
              </w:trPr>
              <w:tc>
                <w:tcPr>
                  <w:tcW w:w="1337" w:type="dxa"/>
                  <w:vMerge w:val="restart"/>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Mean</w:t>
                  </w:r>
                </w:p>
              </w:tc>
              <w:tc>
                <w:tcPr>
                  <w:tcW w:w="990" w:type="dxa"/>
                  <w:tcBorders>
                    <w:left w:val="nil"/>
                    <w:bottom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bottom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822.75</w:t>
                  </w:r>
                </w:p>
              </w:tc>
            </w:tr>
            <w:tr w:rsidR="00562783" w:rsidRPr="00284A13" w:rsidTr="00562783">
              <w:trPr>
                <w:cantSplit/>
                <w:tblHeader/>
              </w:trPr>
              <w:tc>
                <w:tcPr>
                  <w:tcW w:w="1337" w:type="dxa"/>
                  <w:vMerge/>
                  <w:tcBorders>
                    <w:left w:val="nil"/>
                    <w:right w:val="nil"/>
                  </w:tcBorders>
                  <w:shd w:val="clear" w:color="auto" w:fill="FFFFFF"/>
                </w:tcPr>
                <w:p w:rsidR="00562783" w:rsidRPr="00284A13" w:rsidRDefault="00562783" w:rsidP="00D12D4D">
                  <w:pPr>
                    <w:autoSpaceDE w:val="0"/>
                    <w:autoSpaceDN w:val="0"/>
                    <w:adjustRightInd w:val="0"/>
                    <w:spacing w:after="0" w:line="240" w:lineRule="auto"/>
                    <w:rPr>
                      <w:rFonts w:ascii="Arial" w:hAnsi="Arial" w:cs="Arial"/>
                      <w:color w:val="000000"/>
                      <w:sz w:val="18"/>
                      <w:szCs w:val="18"/>
                    </w:rPr>
                  </w:pPr>
                </w:p>
              </w:tc>
              <w:tc>
                <w:tcPr>
                  <w:tcW w:w="990" w:type="dxa"/>
                  <w:tcBorders>
                    <w:top w:val="nil"/>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Std. Error</w:t>
                  </w:r>
                </w:p>
              </w:tc>
              <w:tc>
                <w:tcPr>
                  <w:tcW w:w="1647" w:type="dxa"/>
                  <w:tcBorders>
                    <w:top w:val="nil"/>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3.401</w:t>
                  </w:r>
                </w:p>
              </w:tc>
            </w:tr>
            <w:tr w:rsidR="00562783" w:rsidRPr="00284A13" w:rsidTr="00562783">
              <w:trPr>
                <w:cantSplit/>
                <w:tblHeader/>
              </w:trPr>
              <w:tc>
                <w:tcPr>
                  <w:tcW w:w="133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Std. Deviation</w:t>
                  </w:r>
                </w:p>
              </w:tc>
              <w:tc>
                <w:tcPr>
                  <w:tcW w:w="990"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111.713</w:t>
                  </w:r>
                </w:p>
              </w:tc>
            </w:tr>
            <w:tr w:rsidR="00562783" w:rsidRPr="00284A13" w:rsidTr="00562783">
              <w:trPr>
                <w:cantSplit/>
                <w:tblHeader/>
              </w:trPr>
              <w:tc>
                <w:tcPr>
                  <w:tcW w:w="133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Variance</w:t>
                  </w:r>
                </w:p>
              </w:tc>
              <w:tc>
                <w:tcPr>
                  <w:tcW w:w="990"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12479.827</w:t>
                  </w:r>
                </w:p>
              </w:tc>
            </w:tr>
            <w:tr w:rsidR="00562783" w:rsidRPr="00284A13" w:rsidTr="00562783">
              <w:trPr>
                <w:cantSplit/>
                <w:tblHeader/>
              </w:trPr>
              <w:tc>
                <w:tcPr>
                  <w:tcW w:w="1337" w:type="dxa"/>
                  <w:vMerge w:val="restart"/>
                  <w:tcBorders>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Skewness</w:t>
                  </w:r>
                </w:p>
              </w:tc>
              <w:tc>
                <w:tcPr>
                  <w:tcW w:w="990" w:type="dxa"/>
                  <w:tcBorders>
                    <w:left w:val="nil"/>
                    <w:bottom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bottom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.161</w:t>
                  </w:r>
                </w:p>
              </w:tc>
            </w:tr>
            <w:tr w:rsidR="00562783" w:rsidRPr="00284A13" w:rsidTr="00562783">
              <w:trPr>
                <w:cantSplit/>
                <w:tblHeader/>
              </w:trPr>
              <w:tc>
                <w:tcPr>
                  <w:tcW w:w="1337" w:type="dxa"/>
                  <w:vMerge/>
                  <w:tcBorders>
                    <w:left w:val="nil"/>
                    <w:right w:val="nil"/>
                  </w:tcBorders>
                  <w:shd w:val="clear" w:color="auto" w:fill="FFFFFF"/>
                </w:tcPr>
                <w:p w:rsidR="00562783" w:rsidRPr="00284A13" w:rsidRDefault="00562783" w:rsidP="00D12D4D">
                  <w:pPr>
                    <w:autoSpaceDE w:val="0"/>
                    <w:autoSpaceDN w:val="0"/>
                    <w:adjustRightInd w:val="0"/>
                    <w:spacing w:after="0" w:line="240" w:lineRule="auto"/>
                    <w:rPr>
                      <w:rFonts w:ascii="Arial" w:hAnsi="Arial" w:cs="Arial"/>
                      <w:color w:val="000000"/>
                      <w:sz w:val="18"/>
                      <w:szCs w:val="18"/>
                    </w:rPr>
                  </w:pPr>
                </w:p>
              </w:tc>
              <w:tc>
                <w:tcPr>
                  <w:tcW w:w="990" w:type="dxa"/>
                  <w:tcBorders>
                    <w:top w:val="nil"/>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Std. Error</w:t>
                  </w:r>
                </w:p>
              </w:tc>
              <w:tc>
                <w:tcPr>
                  <w:tcW w:w="1647" w:type="dxa"/>
                  <w:tcBorders>
                    <w:top w:val="nil"/>
                    <w:left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.074</w:t>
                  </w:r>
                </w:p>
              </w:tc>
            </w:tr>
            <w:tr w:rsidR="00562783" w:rsidRPr="00284A13" w:rsidTr="00562783">
              <w:trPr>
                <w:cantSplit/>
                <w:tblHeader/>
              </w:trPr>
              <w:tc>
                <w:tcPr>
                  <w:tcW w:w="1337" w:type="dxa"/>
                  <w:vMerge w:val="restart"/>
                  <w:tcBorders>
                    <w:left w:val="nil"/>
                    <w:bottom w:val="double" w:sz="8" w:space="0" w:color="000000"/>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Kurtosis</w:t>
                  </w:r>
                </w:p>
              </w:tc>
              <w:tc>
                <w:tcPr>
                  <w:tcW w:w="990" w:type="dxa"/>
                  <w:tcBorders>
                    <w:left w:val="nil"/>
                    <w:bottom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Statistic</w:t>
                  </w:r>
                </w:p>
              </w:tc>
              <w:tc>
                <w:tcPr>
                  <w:tcW w:w="1647" w:type="dxa"/>
                  <w:tcBorders>
                    <w:left w:val="nil"/>
                    <w:bottom w:val="nil"/>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-.302</w:t>
                  </w:r>
                </w:p>
              </w:tc>
            </w:tr>
            <w:tr w:rsidR="00562783" w:rsidRPr="00284A13" w:rsidTr="00562783">
              <w:trPr>
                <w:cantSplit/>
              </w:trPr>
              <w:tc>
                <w:tcPr>
                  <w:tcW w:w="1337" w:type="dxa"/>
                  <w:vMerge/>
                  <w:tcBorders>
                    <w:left w:val="nil"/>
                    <w:bottom w:val="double" w:sz="8" w:space="0" w:color="000000"/>
                    <w:right w:val="nil"/>
                  </w:tcBorders>
                  <w:shd w:val="clear" w:color="auto" w:fill="FFFFFF"/>
                </w:tcPr>
                <w:p w:rsidR="00562783" w:rsidRPr="00284A13" w:rsidRDefault="00562783" w:rsidP="00D12D4D">
                  <w:pPr>
                    <w:autoSpaceDE w:val="0"/>
                    <w:autoSpaceDN w:val="0"/>
                    <w:adjustRightInd w:val="0"/>
                    <w:spacing w:after="0" w:line="240" w:lineRule="auto"/>
                    <w:rPr>
                      <w:rFonts w:ascii="Arial" w:hAnsi="Arial" w:cs="Arial"/>
                      <w:color w:val="000000"/>
                      <w:sz w:val="18"/>
                      <w:szCs w:val="18"/>
                    </w:rPr>
                  </w:pPr>
                </w:p>
              </w:tc>
              <w:tc>
                <w:tcPr>
                  <w:tcW w:w="990" w:type="dxa"/>
                  <w:tcBorders>
                    <w:top w:val="nil"/>
                    <w:left w:val="nil"/>
                    <w:bottom w:val="double" w:sz="8" w:space="0" w:color="000000"/>
                    <w:right w:val="nil"/>
                  </w:tcBorders>
                  <w:shd w:val="clear" w:color="auto" w:fill="FFFFFF"/>
                </w:tcPr>
                <w:p w:rsidR="00562783" w:rsidRPr="00284A13" w:rsidRDefault="00562783" w:rsidP="00D12D4D">
                  <w:pPr>
                    <w:autoSpaceDE w:val="0"/>
                    <w:autoSpaceDN w:val="0"/>
                    <w:adjustRightInd w:val="0"/>
                    <w:spacing w:after="0" w:line="320" w:lineRule="atLeast"/>
                    <w:ind w:left="60" w:right="60"/>
                    <w:rPr>
                      <w:rFonts w:ascii="Arial" w:hAnsi="Arial" w:cs="Arial"/>
                      <w:color w:val="000000"/>
                      <w:sz w:val="18"/>
                      <w:szCs w:val="18"/>
                    </w:rPr>
                  </w:pPr>
                  <w:r w:rsidRPr="00284A13">
                    <w:rPr>
                      <w:rFonts w:ascii="Arial" w:hAnsi="Arial" w:cs="Arial"/>
                      <w:color w:val="000000"/>
                      <w:sz w:val="18"/>
                      <w:szCs w:val="18"/>
                    </w:rPr>
                    <w:t>Std. Error</w:t>
                  </w:r>
                </w:p>
              </w:tc>
              <w:tc>
                <w:tcPr>
                  <w:tcW w:w="1647" w:type="dxa"/>
                  <w:tcBorders>
                    <w:top w:val="nil"/>
                    <w:left w:val="nil"/>
                    <w:bottom w:val="double" w:sz="8" w:space="0" w:color="000000"/>
                    <w:right w:val="nil"/>
                  </w:tcBorders>
                  <w:shd w:val="clear" w:color="auto" w:fill="FFFFFF"/>
                </w:tcPr>
                <w:p w:rsidR="00562783" w:rsidRPr="00284A13" w:rsidRDefault="00562783" w:rsidP="00D12D4D">
                  <w:pPr>
                    <w:autoSpaceDE w:val="0"/>
                    <w:autoSpaceDN w:val="0"/>
                    <w:adjustRightInd w:val="0"/>
                    <w:spacing w:after="0" w:line="320" w:lineRule="atLeast"/>
                    <w:ind w:left="60" w:right="60"/>
                    <w:jc w:val="center"/>
                    <w:rPr>
                      <w:rFonts w:ascii="Arial" w:hAnsi="Arial" w:cs="Arial"/>
                      <w:color w:val="000000"/>
                      <w:sz w:val="18"/>
                      <w:szCs w:val="18"/>
                    </w:rPr>
                  </w:pPr>
                  <w:r w:rsidRPr="00284A13">
                    <w:rPr>
                      <w:rFonts w:ascii="Arial" w:hAnsi="Arial" w:cs="Arial"/>
                      <w:color w:val="000000"/>
                      <w:sz w:val="18"/>
                      <w:szCs w:val="18"/>
                    </w:rPr>
                    <w:t>.149</w:t>
                  </w:r>
                </w:p>
              </w:tc>
            </w:tr>
          </w:tbl>
          <w:p w:rsidR="00562783" w:rsidRDefault="00562783"/>
        </w:tc>
      </w:tr>
    </w:tbl>
    <w:tbl>
      <w:tblPr>
        <w:tblW w:w="9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5"/>
        <w:gridCol w:w="410"/>
        <w:gridCol w:w="325"/>
        <w:gridCol w:w="694"/>
        <w:gridCol w:w="188"/>
        <w:gridCol w:w="831"/>
        <w:gridCol w:w="49"/>
        <w:gridCol w:w="882"/>
        <w:gridCol w:w="89"/>
        <w:gridCol w:w="793"/>
        <w:gridCol w:w="227"/>
        <w:gridCol w:w="655"/>
        <w:gridCol w:w="365"/>
        <w:gridCol w:w="517"/>
        <w:gridCol w:w="1116"/>
        <w:gridCol w:w="34"/>
      </w:tblGrid>
      <w:tr w:rsidR="0004303B" w:rsidRPr="00604C6C" w:rsidTr="00562783">
        <w:trPr>
          <w:cantSplit/>
          <w:tblHeader/>
          <w:jc w:val="center"/>
        </w:trPr>
        <w:tc>
          <w:tcPr>
            <w:tcW w:w="9180" w:type="dxa"/>
            <w:gridSpan w:val="16"/>
            <w:tcBorders>
              <w:top w:val="nil"/>
              <w:left w:val="nil"/>
              <w:bottom w:val="nil"/>
              <w:right w:val="nil"/>
            </w:tcBorders>
            <w:shd w:val="clear" w:color="auto" w:fill="FFFFFF"/>
            <w:vAlign w:val="center"/>
          </w:tcPr>
          <w:p w:rsidR="0004303B" w:rsidRPr="00604C6C" w:rsidRDefault="0004303B" w:rsidP="003D1865">
            <w:pPr>
              <w:autoSpaceDE w:val="0"/>
              <w:autoSpaceDN w:val="0"/>
              <w:adjustRightInd w:val="0"/>
              <w:spacing w:after="0" w:line="320" w:lineRule="atLeast"/>
              <w:ind w:left="60" w:right="60"/>
              <w:rPr>
                <w:rFonts w:ascii="Arial" w:hAnsi="Arial" w:cs="Arial"/>
                <w:color w:val="000000"/>
                <w:sz w:val="18"/>
                <w:szCs w:val="18"/>
              </w:rPr>
            </w:pPr>
            <w:r w:rsidRPr="00604C6C">
              <w:rPr>
                <w:rFonts w:ascii="Arial" w:hAnsi="Arial" w:cs="Arial"/>
                <w:b/>
                <w:bCs/>
                <w:color w:val="000000"/>
                <w:sz w:val="18"/>
                <w:szCs w:val="18"/>
              </w:rPr>
              <w:t>Tests of Normality</w:t>
            </w:r>
          </w:p>
        </w:tc>
      </w:tr>
      <w:tr w:rsidR="0004303B" w:rsidRPr="00604C6C" w:rsidTr="00562783">
        <w:trPr>
          <w:cantSplit/>
          <w:tblHeader/>
          <w:jc w:val="center"/>
        </w:trPr>
        <w:tc>
          <w:tcPr>
            <w:tcW w:w="2415" w:type="dxa"/>
            <w:gridSpan w:val="2"/>
            <w:vMerge w:val="restart"/>
            <w:tcBorders>
              <w:top w:val="double" w:sz="8" w:space="0" w:color="000000"/>
              <w:left w:val="nil"/>
              <w:bottom w:val="single" w:sz="16" w:space="0" w:color="000000"/>
              <w:right w:val="nil"/>
            </w:tcBorders>
            <w:shd w:val="clear" w:color="auto" w:fill="FFFFFF"/>
            <w:vAlign w:val="center"/>
          </w:tcPr>
          <w:p w:rsidR="0004303B" w:rsidRPr="00604C6C" w:rsidRDefault="0004303B" w:rsidP="00D12D4D">
            <w:pPr>
              <w:autoSpaceDE w:val="0"/>
              <w:autoSpaceDN w:val="0"/>
              <w:adjustRightInd w:val="0"/>
              <w:spacing w:after="0" w:line="240" w:lineRule="auto"/>
              <w:jc w:val="center"/>
              <w:rPr>
                <w:rFonts w:ascii="Times New Roman" w:hAnsi="Times New Roman" w:cs="Times New Roman"/>
                <w:sz w:val="24"/>
                <w:szCs w:val="24"/>
              </w:rPr>
            </w:pPr>
          </w:p>
        </w:tc>
        <w:tc>
          <w:tcPr>
            <w:tcW w:w="3058" w:type="dxa"/>
            <w:gridSpan w:val="7"/>
            <w:tcBorders>
              <w:top w:val="double" w:sz="8" w:space="0" w:color="000000"/>
              <w:left w:val="nil"/>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Kolmogorov-Smirnov</w:t>
            </w:r>
            <w:r w:rsidRPr="00604C6C">
              <w:rPr>
                <w:rFonts w:ascii="Arial" w:hAnsi="Arial" w:cs="Arial"/>
                <w:color w:val="000000"/>
                <w:sz w:val="18"/>
                <w:szCs w:val="18"/>
                <w:vertAlign w:val="superscript"/>
              </w:rPr>
              <w:t>a</w:t>
            </w:r>
          </w:p>
        </w:tc>
        <w:tc>
          <w:tcPr>
            <w:tcW w:w="3707" w:type="dxa"/>
            <w:gridSpan w:val="7"/>
            <w:tcBorders>
              <w:top w:val="double" w:sz="8" w:space="0" w:color="000000"/>
              <w:left w:val="nil"/>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Shapiro-Wilk</w:t>
            </w:r>
          </w:p>
        </w:tc>
      </w:tr>
      <w:tr w:rsidR="0004303B" w:rsidRPr="00604C6C" w:rsidTr="00562783">
        <w:trPr>
          <w:cantSplit/>
          <w:tblHeader/>
          <w:jc w:val="center"/>
        </w:trPr>
        <w:tc>
          <w:tcPr>
            <w:tcW w:w="2415" w:type="dxa"/>
            <w:gridSpan w:val="2"/>
            <w:vMerge/>
            <w:tcBorders>
              <w:top w:val="double" w:sz="8" w:space="0" w:color="000000"/>
              <w:left w:val="nil"/>
              <w:bottom w:val="single" w:sz="16" w:space="0" w:color="000000"/>
              <w:right w:val="nil"/>
            </w:tcBorders>
            <w:shd w:val="clear" w:color="auto" w:fill="FFFFFF"/>
            <w:vAlign w:val="center"/>
          </w:tcPr>
          <w:p w:rsidR="0004303B" w:rsidRPr="00604C6C" w:rsidRDefault="0004303B" w:rsidP="00D12D4D">
            <w:pPr>
              <w:autoSpaceDE w:val="0"/>
              <w:autoSpaceDN w:val="0"/>
              <w:adjustRightInd w:val="0"/>
              <w:spacing w:after="0" w:line="240" w:lineRule="auto"/>
              <w:rPr>
                <w:rFonts w:ascii="Arial" w:hAnsi="Arial" w:cs="Arial"/>
                <w:color w:val="000000"/>
                <w:sz w:val="18"/>
                <w:szCs w:val="18"/>
              </w:rPr>
            </w:pPr>
          </w:p>
        </w:tc>
        <w:tc>
          <w:tcPr>
            <w:tcW w:w="1019" w:type="dxa"/>
            <w:gridSpan w:val="2"/>
            <w:tcBorders>
              <w:left w:val="nil"/>
              <w:bottom w:val="single" w:sz="16" w:space="0" w:color="000000"/>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Statistic</w:t>
            </w:r>
          </w:p>
        </w:tc>
        <w:tc>
          <w:tcPr>
            <w:tcW w:w="1019" w:type="dxa"/>
            <w:gridSpan w:val="2"/>
            <w:tcBorders>
              <w:left w:val="nil"/>
              <w:bottom w:val="single" w:sz="16" w:space="0" w:color="000000"/>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df</w:t>
            </w:r>
          </w:p>
        </w:tc>
        <w:tc>
          <w:tcPr>
            <w:tcW w:w="1020" w:type="dxa"/>
            <w:gridSpan w:val="3"/>
            <w:tcBorders>
              <w:left w:val="nil"/>
              <w:bottom w:val="single" w:sz="16" w:space="0" w:color="000000"/>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Sig.</w:t>
            </w:r>
          </w:p>
        </w:tc>
        <w:tc>
          <w:tcPr>
            <w:tcW w:w="1020" w:type="dxa"/>
            <w:gridSpan w:val="2"/>
            <w:tcBorders>
              <w:left w:val="nil"/>
              <w:bottom w:val="single" w:sz="16" w:space="0" w:color="000000"/>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Statistic</w:t>
            </w:r>
          </w:p>
        </w:tc>
        <w:tc>
          <w:tcPr>
            <w:tcW w:w="1020" w:type="dxa"/>
            <w:gridSpan w:val="2"/>
            <w:tcBorders>
              <w:left w:val="nil"/>
              <w:bottom w:val="single" w:sz="16" w:space="0" w:color="000000"/>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df</w:t>
            </w:r>
          </w:p>
        </w:tc>
        <w:tc>
          <w:tcPr>
            <w:tcW w:w="1667" w:type="dxa"/>
            <w:gridSpan w:val="3"/>
            <w:tcBorders>
              <w:left w:val="nil"/>
              <w:bottom w:val="single" w:sz="16" w:space="0" w:color="000000"/>
              <w:right w:val="nil"/>
            </w:tcBorders>
            <w:shd w:val="clear" w:color="auto" w:fill="FFFFFF"/>
            <w:vAlign w:val="bottom"/>
          </w:tcPr>
          <w:p w:rsidR="0004303B" w:rsidRPr="00604C6C" w:rsidRDefault="0004303B"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Sig.</w:t>
            </w:r>
          </w:p>
        </w:tc>
      </w:tr>
      <w:tr w:rsidR="0004303B" w:rsidRPr="00604C6C" w:rsidTr="00562783">
        <w:trPr>
          <w:cantSplit/>
          <w:tblHeader/>
          <w:jc w:val="center"/>
        </w:trPr>
        <w:tc>
          <w:tcPr>
            <w:tcW w:w="2415" w:type="dxa"/>
            <w:gridSpan w:val="2"/>
            <w:tcBorders>
              <w:top w:val="single" w:sz="16" w:space="0" w:color="000000"/>
              <w:left w:val="nil"/>
              <w:bottom w:val="double" w:sz="8" w:space="0" w:color="000000"/>
              <w:right w:val="nil"/>
            </w:tcBorders>
            <w:shd w:val="clear" w:color="auto" w:fill="FFFFFF"/>
          </w:tcPr>
          <w:p w:rsidR="0004303B" w:rsidRPr="00604C6C" w:rsidRDefault="0004303B" w:rsidP="00D12D4D">
            <w:pPr>
              <w:autoSpaceDE w:val="0"/>
              <w:autoSpaceDN w:val="0"/>
              <w:adjustRightInd w:val="0"/>
              <w:spacing w:after="0" w:line="320" w:lineRule="atLeast"/>
              <w:ind w:left="60" w:right="60"/>
              <w:rPr>
                <w:rFonts w:ascii="Arial" w:hAnsi="Arial" w:cs="Arial"/>
                <w:color w:val="000000"/>
                <w:sz w:val="18"/>
                <w:szCs w:val="18"/>
              </w:rPr>
            </w:pPr>
            <w:r w:rsidRPr="00604C6C">
              <w:rPr>
                <w:rFonts w:ascii="Arial" w:hAnsi="Arial" w:cs="Arial"/>
                <w:color w:val="000000"/>
                <w:sz w:val="18"/>
                <w:szCs w:val="18"/>
              </w:rPr>
              <w:t>HESI exit exam raw score</w:t>
            </w:r>
          </w:p>
        </w:tc>
        <w:tc>
          <w:tcPr>
            <w:tcW w:w="1019" w:type="dxa"/>
            <w:gridSpan w:val="2"/>
            <w:tcBorders>
              <w:top w:val="single" w:sz="16" w:space="0" w:color="000000"/>
              <w:left w:val="nil"/>
              <w:bottom w:val="double" w:sz="8" w:space="0" w:color="000000"/>
              <w:right w:val="nil"/>
            </w:tcBorders>
            <w:shd w:val="clear" w:color="auto" w:fill="FFFFFF"/>
          </w:tcPr>
          <w:p w:rsidR="0004303B" w:rsidRPr="00604C6C" w:rsidRDefault="0004303B"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.029</w:t>
            </w:r>
          </w:p>
        </w:tc>
        <w:tc>
          <w:tcPr>
            <w:tcW w:w="1019" w:type="dxa"/>
            <w:gridSpan w:val="2"/>
            <w:tcBorders>
              <w:top w:val="single" w:sz="16" w:space="0" w:color="000000"/>
              <w:left w:val="nil"/>
              <w:bottom w:val="double" w:sz="8" w:space="0" w:color="000000"/>
              <w:right w:val="nil"/>
            </w:tcBorders>
            <w:shd w:val="clear" w:color="auto" w:fill="FFFFFF"/>
          </w:tcPr>
          <w:p w:rsidR="0004303B" w:rsidRPr="00604C6C" w:rsidRDefault="0004303B"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1079</w:t>
            </w:r>
          </w:p>
        </w:tc>
        <w:tc>
          <w:tcPr>
            <w:tcW w:w="1020" w:type="dxa"/>
            <w:gridSpan w:val="3"/>
            <w:tcBorders>
              <w:top w:val="single" w:sz="16" w:space="0" w:color="000000"/>
              <w:left w:val="nil"/>
              <w:bottom w:val="double" w:sz="8" w:space="0" w:color="000000"/>
              <w:right w:val="nil"/>
            </w:tcBorders>
            <w:shd w:val="clear" w:color="auto" w:fill="FFFFFF"/>
          </w:tcPr>
          <w:p w:rsidR="0004303B" w:rsidRPr="00604C6C" w:rsidRDefault="0004303B"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.031</w:t>
            </w:r>
          </w:p>
        </w:tc>
        <w:tc>
          <w:tcPr>
            <w:tcW w:w="1020" w:type="dxa"/>
            <w:gridSpan w:val="2"/>
            <w:tcBorders>
              <w:top w:val="single" w:sz="16" w:space="0" w:color="000000"/>
              <w:left w:val="nil"/>
              <w:bottom w:val="double" w:sz="8" w:space="0" w:color="000000"/>
              <w:right w:val="nil"/>
            </w:tcBorders>
            <w:shd w:val="clear" w:color="auto" w:fill="FFFFFF"/>
          </w:tcPr>
          <w:p w:rsidR="0004303B" w:rsidRPr="00604C6C" w:rsidRDefault="0004303B"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.996</w:t>
            </w:r>
          </w:p>
        </w:tc>
        <w:tc>
          <w:tcPr>
            <w:tcW w:w="1020" w:type="dxa"/>
            <w:gridSpan w:val="2"/>
            <w:tcBorders>
              <w:top w:val="single" w:sz="16" w:space="0" w:color="000000"/>
              <w:left w:val="nil"/>
              <w:bottom w:val="double" w:sz="8" w:space="0" w:color="000000"/>
              <w:right w:val="nil"/>
            </w:tcBorders>
            <w:shd w:val="clear" w:color="auto" w:fill="FFFFFF"/>
          </w:tcPr>
          <w:p w:rsidR="0004303B" w:rsidRPr="00604C6C" w:rsidRDefault="0004303B"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1079</w:t>
            </w:r>
          </w:p>
        </w:tc>
        <w:tc>
          <w:tcPr>
            <w:tcW w:w="1667" w:type="dxa"/>
            <w:gridSpan w:val="3"/>
            <w:tcBorders>
              <w:top w:val="single" w:sz="16" w:space="0" w:color="000000"/>
              <w:left w:val="nil"/>
              <w:bottom w:val="double" w:sz="8" w:space="0" w:color="000000"/>
              <w:right w:val="nil"/>
            </w:tcBorders>
            <w:shd w:val="clear" w:color="auto" w:fill="FFFFFF"/>
          </w:tcPr>
          <w:p w:rsidR="0004303B" w:rsidRPr="00604C6C" w:rsidRDefault="0004303B"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.004</w:t>
            </w:r>
          </w:p>
        </w:tc>
      </w:tr>
      <w:tr w:rsidR="0004303B" w:rsidRPr="00604C6C" w:rsidTr="00562783">
        <w:trPr>
          <w:cantSplit/>
          <w:jc w:val="center"/>
        </w:trPr>
        <w:tc>
          <w:tcPr>
            <w:tcW w:w="9180" w:type="dxa"/>
            <w:gridSpan w:val="16"/>
            <w:tcBorders>
              <w:top w:val="nil"/>
              <w:left w:val="nil"/>
              <w:bottom w:val="nil"/>
              <w:right w:val="nil"/>
            </w:tcBorders>
            <w:shd w:val="clear" w:color="auto" w:fill="FFFFFF"/>
          </w:tcPr>
          <w:p w:rsidR="0004303B" w:rsidRDefault="0004303B" w:rsidP="003D1865">
            <w:pPr>
              <w:autoSpaceDE w:val="0"/>
              <w:autoSpaceDN w:val="0"/>
              <w:adjustRightInd w:val="0"/>
              <w:spacing w:after="0" w:line="320" w:lineRule="atLeast"/>
              <w:ind w:left="60" w:right="60"/>
              <w:rPr>
                <w:rFonts w:ascii="Arial" w:hAnsi="Arial" w:cs="Arial"/>
                <w:color w:val="000000"/>
                <w:sz w:val="16"/>
                <w:szCs w:val="18"/>
              </w:rPr>
            </w:pPr>
            <w:r w:rsidRPr="00604C6C">
              <w:rPr>
                <w:rFonts w:ascii="Arial" w:hAnsi="Arial" w:cs="Arial"/>
                <w:color w:val="000000"/>
                <w:sz w:val="16"/>
                <w:szCs w:val="18"/>
              </w:rPr>
              <w:t>a. Lilliefors Significance Correction</w:t>
            </w:r>
          </w:p>
          <w:p w:rsidR="003D1865" w:rsidRDefault="003D1865" w:rsidP="003D1865">
            <w:pPr>
              <w:autoSpaceDE w:val="0"/>
              <w:autoSpaceDN w:val="0"/>
              <w:adjustRightInd w:val="0"/>
              <w:spacing w:after="0" w:line="320" w:lineRule="atLeast"/>
              <w:ind w:left="60" w:right="60"/>
              <w:rPr>
                <w:rFonts w:ascii="Arial" w:hAnsi="Arial" w:cs="Arial"/>
                <w:color w:val="000000"/>
                <w:sz w:val="16"/>
                <w:szCs w:val="18"/>
              </w:rPr>
            </w:pPr>
          </w:p>
          <w:p w:rsidR="003D1865" w:rsidRPr="00604C6C" w:rsidRDefault="003D1865" w:rsidP="003D1865">
            <w:pPr>
              <w:autoSpaceDE w:val="0"/>
              <w:autoSpaceDN w:val="0"/>
              <w:adjustRightInd w:val="0"/>
              <w:spacing w:after="0" w:line="320" w:lineRule="atLeast"/>
              <w:ind w:left="60" w:right="60"/>
              <w:rPr>
                <w:rFonts w:ascii="Arial" w:hAnsi="Arial" w:cs="Arial"/>
                <w:b/>
                <w:color w:val="000000"/>
                <w:sz w:val="18"/>
                <w:szCs w:val="18"/>
              </w:rPr>
            </w:pPr>
            <w:r w:rsidRPr="003D1865">
              <w:rPr>
                <w:rFonts w:ascii="Arial" w:hAnsi="Arial" w:cs="Arial"/>
                <w:b/>
                <w:color w:val="000000"/>
                <w:sz w:val="18"/>
                <w:szCs w:val="18"/>
              </w:rPr>
              <w:t xml:space="preserve">Percentiles </w:t>
            </w:r>
            <w:r w:rsidRPr="00604C6C">
              <w:rPr>
                <w:rFonts w:ascii="Arial" w:hAnsi="Arial" w:cs="Arial"/>
                <w:b/>
                <w:color w:val="000000"/>
                <w:sz w:val="18"/>
                <w:szCs w:val="18"/>
              </w:rPr>
              <w:t>Weighted Average(Definition 1)</w:t>
            </w:r>
          </w:p>
        </w:tc>
      </w:tr>
      <w:tr w:rsidR="003D1865" w:rsidRPr="00604C6C" w:rsidTr="00562783">
        <w:trPr>
          <w:gridAfter w:val="1"/>
          <w:wAfter w:w="34" w:type="dxa"/>
          <w:cantSplit/>
          <w:tblHeader/>
          <w:jc w:val="center"/>
        </w:trPr>
        <w:tc>
          <w:tcPr>
            <w:tcW w:w="2740" w:type="dxa"/>
            <w:gridSpan w:val="3"/>
            <w:vMerge w:val="restart"/>
            <w:tcBorders>
              <w:top w:val="double" w:sz="8" w:space="0" w:color="000000"/>
              <w:left w:val="nil"/>
              <w:bottom w:val="single" w:sz="16" w:space="0" w:color="000000"/>
              <w:right w:val="nil"/>
            </w:tcBorders>
            <w:shd w:val="clear" w:color="auto" w:fill="FFFFFF"/>
            <w:vAlign w:val="center"/>
          </w:tcPr>
          <w:p w:rsidR="003D1865" w:rsidRPr="00604C6C" w:rsidRDefault="003D1865" w:rsidP="003D1865">
            <w:pPr>
              <w:autoSpaceDE w:val="0"/>
              <w:autoSpaceDN w:val="0"/>
              <w:adjustRightInd w:val="0"/>
              <w:spacing w:after="0" w:line="240" w:lineRule="auto"/>
              <w:rPr>
                <w:rFonts w:ascii="Times New Roman" w:hAnsi="Times New Roman" w:cs="Times New Roman"/>
                <w:sz w:val="24"/>
                <w:szCs w:val="24"/>
              </w:rPr>
            </w:pPr>
          </w:p>
        </w:tc>
        <w:tc>
          <w:tcPr>
            <w:tcW w:w="6406" w:type="dxa"/>
            <w:gridSpan w:val="12"/>
            <w:tcBorders>
              <w:top w:val="double" w:sz="8" w:space="0" w:color="000000"/>
              <w:left w:val="nil"/>
              <w:bottom w:val="nil"/>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Percentiles</w:t>
            </w:r>
          </w:p>
        </w:tc>
      </w:tr>
      <w:tr w:rsidR="003D1865" w:rsidRPr="00604C6C" w:rsidTr="00562783">
        <w:trPr>
          <w:gridAfter w:val="1"/>
          <w:wAfter w:w="34" w:type="dxa"/>
          <w:cantSplit/>
          <w:tblHeader/>
          <w:jc w:val="center"/>
        </w:trPr>
        <w:tc>
          <w:tcPr>
            <w:tcW w:w="2740" w:type="dxa"/>
            <w:gridSpan w:val="3"/>
            <w:vMerge/>
            <w:tcBorders>
              <w:top w:val="double" w:sz="8" w:space="0" w:color="000000"/>
              <w:left w:val="nil"/>
              <w:bottom w:val="single" w:sz="16" w:space="0" w:color="000000"/>
              <w:right w:val="nil"/>
            </w:tcBorders>
            <w:shd w:val="clear" w:color="auto" w:fill="FFFFFF"/>
            <w:vAlign w:val="center"/>
          </w:tcPr>
          <w:p w:rsidR="003D1865" w:rsidRPr="00604C6C" w:rsidRDefault="003D1865" w:rsidP="00D12D4D">
            <w:pPr>
              <w:autoSpaceDE w:val="0"/>
              <w:autoSpaceDN w:val="0"/>
              <w:adjustRightInd w:val="0"/>
              <w:spacing w:after="0" w:line="240" w:lineRule="auto"/>
              <w:rPr>
                <w:rFonts w:ascii="Arial" w:hAnsi="Arial" w:cs="Arial"/>
                <w:color w:val="000000"/>
                <w:sz w:val="18"/>
                <w:szCs w:val="18"/>
              </w:rPr>
            </w:pPr>
          </w:p>
        </w:tc>
        <w:tc>
          <w:tcPr>
            <w:tcW w:w="882" w:type="dxa"/>
            <w:gridSpan w:val="2"/>
            <w:tcBorders>
              <w:left w:val="nil"/>
              <w:bottom w:val="single" w:sz="16" w:space="0" w:color="000000"/>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5</w:t>
            </w:r>
          </w:p>
        </w:tc>
        <w:tc>
          <w:tcPr>
            <w:tcW w:w="880" w:type="dxa"/>
            <w:gridSpan w:val="2"/>
            <w:tcBorders>
              <w:left w:val="nil"/>
              <w:bottom w:val="single" w:sz="16" w:space="0" w:color="000000"/>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10</w:t>
            </w:r>
          </w:p>
        </w:tc>
        <w:tc>
          <w:tcPr>
            <w:tcW w:w="882" w:type="dxa"/>
            <w:tcBorders>
              <w:left w:val="nil"/>
              <w:bottom w:val="single" w:sz="16" w:space="0" w:color="000000"/>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25</w:t>
            </w:r>
          </w:p>
        </w:tc>
        <w:tc>
          <w:tcPr>
            <w:tcW w:w="882" w:type="dxa"/>
            <w:gridSpan w:val="2"/>
            <w:tcBorders>
              <w:left w:val="nil"/>
              <w:bottom w:val="single" w:sz="16" w:space="0" w:color="000000"/>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50</w:t>
            </w:r>
          </w:p>
        </w:tc>
        <w:tc>
          <w:tcPr>
            <w:tcW w:w="882" w:type="dxa"/>
            <w:gridSpan w:val="2"/>
            <w:tcBorders>
              <w:left w:val="nil"/>
              <w:bottom w:val="single" w:sz="16" w:space="0" w:color="000000"/>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75</w:t>
            </w:r>
          </w:p>
        </w:tc>
        <w:tc>
          <w:tcPr>
            <w:tcW w:w="882" w:type="dxa"/>
            <w:gridSpan w:val="2"/>
            <w:tcBorders>
              <w:left w:val="nil"/>
              <w:bottom w:val="single" w:sz="16" w:space="0" w:color="000000"/>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90</w:t>
            </w:r>
          </w:p>
        </w:tc>
        <w:tc>
          <w:tcPr>
            <w:tcW w:w="1116" w:type="dxa"/>
            <w:tcBorders>
              <w:left w:val="nil"/>
              <w:bottom w:val="single" w:sz="16" w:space="0" w:color="000000"/>
              <w:right w:val="nil"/>
            </w:tcBorders>
            <w:shd w:val="clear" w:color="auto" w:fill="FFFFFF"/>
            <w:vAlign w:val="bottom"/>
          </w:tcPr>
          <w:p w:rsidR="003D1865" w:rsidRPr="00604C6C" w:rsidRDefault="003D1865" w:rsidP="00D12D4D">
            <w:pPr>
              <w:autoSpaceDE w:val="0"/>
              <w:autoSpaceDN w:val="0"/>
              <w:adjustRightInd w:val="0"/>
              <w:spacing w:after="0" w:line="320" w:lineRule="atLeast"/>
              <w:ind w:left="60" w:right="60"/>
              <w:jc w:val="center"/>
              <w:rPr>
                <w:rFonts w:ascii="Arial" w:hAnsi="Arial" w:cs="Arial"/>
                <w:color w:val="000000"/>
                <w:sz w:val="18"/>
                <w:szCs w:val="18"/>
              </w:rPr>
            </w:pPr>
            <w:r w:rsidRPr="00604C6C">
              <w:rPr>
                <w:rFonts w:ascii="Arial" w:hAnsi="Arial" w:cs="Arial"/>
                <w:color w:val="000000"/>
                <w:sz w:val="18"/>
                <w:szCs w:val="18"/>
              </w:rPr>
              <w:t>95</w:t>
            </w:r>
          </w:p>
        </w:tc>
      </w:tr>
      <w:tr w:rsidR="003D1865" w:rsidRPr="00604C6C" w:rsidTr="00562783">
        <w:trPr>
          <w:gridAfter w:val="1"/>
          <w:wAfter w:w="34" w:type="dxa"/>
          <w:cantSplit/>
          <w:jc w:val="center"/>
        </w:trPr>
        <w:tc>
          <w:tcPr>
            <w:tcW w:w="2005" w:type="dxa"/>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rPr>
                <w:rFonts w:ascii="Arial" w:hAnsi="Arial" w:cs="Arial"/>
                <w:color w:val="000000"/>
                <w:sz w:val="18"/>
                <w:szCs w:val="18"/>
              </w:rPr>
            </w:pPr>
          </w:p>
        </w:tc>
        <w:tc>
          <w:tcPr>
            <w:tcW w:w="735" w:type="dxa"/>
            <w:gridSpan w:val="2"/>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rPr>
                <w:rFonts w:ascii="Arial" w:hAnsi="Arial" w:cs="Arial"/>
                <w:color w:val="000000"/>
                <w:sz w:val="18"/>
                <w:szCs w:val="18"/>
              </w:rPr>
            </w:pPr>
            <w:r w:rsidRPr="00604C6C">
              <w:rPr>
                <w:rFonts w:ascii="Arial" w:hAnsi="Arial" w:cs="Arial"/>
                <w:color w:val="000000"/>
                <w:sz w:val="18"/>
                <w:szCs w:val="18"/>
              </w:rPr>
              <w:t xml:space="preserve"> </w:t>
            </w:r>
          </w:p>
        </w:tc>
        <w:tc>
          <w:tcPr>
            <w:tcW w:w="882" w:type="dxa"/>
            <w:gridSpan w:val="2"/>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645.00</w:t>
            </w:r>
          </w:p>
        </w:tc>
        <w:tc>
          <w:tcPr>
            <w:tcW w:w="880" w:type="dxa"/>
            <w:gridSpan w:val="2"/>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683.00</w:t>
            </w:r>
          </w:p>
        </w:tc>
        <w:tc>
          <w:tcPr>
            <w:tcW w:w="882" w:type="dxa"/>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744.00</w:t>
            </w:r>
          </w:p>
        </w:tc>
        <w:tc>
          <w:tcPr>
            <w:tcW w:w="882" w:type="dxa"/>
            <w:gridSpan w:val="2"/>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817.00</w:t>
            </w:r>
          </w:p>
        </w:tc>
        <w:tc>
          <w:tcPr>
            <w:tcW w:w="882" w:type="dxa"/>
            <w:gridSpan w:val="2"/>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896.00</w:t>
            </w:r>
          </w:p>
        </w:tc>
        <w:tc>
          <w:tcPr>
            <w:tcW w:w="882" w:type="dxa"/>
            <w:gridSpan w:val="2"/>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981.00</w:t>
            </w:r>
          </w:p>
        </w:tc>
        <w:tc>
          <w:tcPr>
            <w:tcW w:w="1116" w:type="dxa"/>
            <w:tcBorders>
              <w:top w:val="single" w:sz="16" w:space="0" w:color="000000"/>
              <w:left w:val="nil"/>
              <w:bottom w:val="double" w:sz="8" w:space="0" w:color="000000"/>
              <w:right w:val="nil"/>
            </w:tcBorders>
            <w:shd w:val="clear" w:color="auto" w:fill="FFFFFF"/>
          </w:tcPr>
          <w:p w:rsidR="003D1865" w:rsidRPr="00604C6C" w:rsidRDefault="003D1865" w:rsidP="00D12D4D">
            <w:pPr>
              <w:autoSpaceDE w:val="0"/>
              <w:autoSpaceDN w:val="0"/>
              <w:adjustRightInd w:val="0"/>
              <w:spacing w:after="0" w:line="320" w:lineRule="atLeast"/>
              <w:ind w:left="60" w:right="60"/>
              <w:jc w:val="right"/>
              <w:rPr>
                <w:rFonts w:ascii="Arial" w:hAnsi="Arial" w:cs="Arial"/>
                <w:color w:val="000000"/>
                <w:sz w:val="18"/>
                <w:szCs w:val="18"/>
              </w:rPr>
            </w:pPr>
            <w:r w:rsidRPr="00604C6C">
              <w:rPr>
                <w:rFonts w:ascii="Arial" w:hAnsi="Arial" w:cs="Arial"/>
                <w:color w:val="000000"/>
                <w:sz w:val="18"/>
                <w:szCs w:val="18"/>
              </w:rPr>
              <w:t>1012.00</w:t>
            </w:r>
          </w:p>
        </w:tc>
      </w:tr>
    </w:tbl>
    <w:p w:rsidR="003D1865" w:rsidRPr="00604C6C" w:rsidRDefault="003D1865" w:rsidP="003D1865">
      <w:pPr>
        <w:autoSpaceDE w:val="0"/>
        <w:autoSpaceDN w:val="0"/>
        <w:adjustRightInd w:val="0"/>
        <w:spacing w:after="0" w:line="400" w:lineRule="atLeast"/>
        <w:rPr>
          <w:rFonts w:ascii="Times New Roman" w:hAnsi="Times New Roman" w:cs="Times New Roman"/>
          <w:sz w:val="24"/>
          <w:szCs w:val="24"/>
        </w:rPr>
      </w:pPr>
    </w:p>
    <w:p w:rsidR="00284A13" w:rsidRDefault="00284A13"/>
    <w:p w:rsidR="00C0636E" w:rsidRDefault="0048776B">
      <w:r>
        <w:lastRenderedPageBreak/>
        <w:t xml:space="preserve">For the three-year period, 904 </w:t>
      </w:r>
      <w:r w:rsidR="00C0636E">
        <w:t xml:space="preserve">students had both a HESI exam score and a </w:t>
      </w:r>
      <w:r>
        <w:t>NCLEX pass</w:t>
      </w:r>
      <w:r w:rsidR="008972FA">
        <w:t>/</w:t>
      </w:r>
      <w:r>
        <w:t>fail outcome</w:t>
      </w:r>
      <w:r w:rsidR="00C0636E">
        <w:t>.  The HESI mean for the 738 students who passed the NCLEX was 838.  The HESI mean for the 166 students who failed the NCLEX was 726.</w:t>
      </w:r>
      <w:r w:rsidR="00E27C23">
        <w:t xml:space="preserve">  Noting that the -1SD value for the distribution is 711, we see that the mean HESI score for the failed subgroup is just above one standard deviation below the mean for the entire distribution. </w:t>
      </w:r>
    </w:p>
    <w:p w:rsidR="00C0636E" w:rsidRPr="00531747" w:rsidRDefault="00C0636E" w:rsidP="00E10D69">
      <w:pPr>
        <w:autoSpaceDE w:val="0"/>
        <w:autoSpaceDN w:val="0"/>
        <w:adjustRightInd w:val="0"/>
        <w:spacing w:after="0" w:line="240" w:lineRule="auto"/>
        <w:ind w:left="2160"/>
        <w:rPr>
          <w:rFonts w:ascii="Times New Roman" w:hAnsi="Times New Roman" w:cs="Times New Roman"/>
          <w:sz w:val="24"/>
          <w:szCs w:val="24"/>
        </w:rPr>
      </w:pPr>
      <w:r>
        <w:rPr>
          <w:rFonts w:ascii="Arial" w:hAnsi="Arial" w:cs="Arial"/>
          <w:b/>
          <w:bCs/>
          <w:color w:val="000000"/>
          <w:sz w:val="18"/>
          <w:szCs w:val="18"/>
        </w:rPr>
        <w:t>NCLEX (1</w:t>
      </w:r>
      <w:r w:rsidRPr="005E6039">
        <w:rPr>
          <w:rFonts w:ascii="Arial" w:hAnsi="Arial" w:cs="Arial"/>
          <w:b/>
          <w:bCs/>
          <w:color w:val="000000"/>
          <w:sz w:val="18"/>
          <w:szCs w:val="18"/>
          <w:vertAlign w:val="superscript"/>
        </w:rPr>
        <w:t>st</w:t>
      </w:r>
      <w:r>
        <w:rPr>
          <w:rFonts w:ascii="Arial" w:hAnsi="Arial" w:cs="Arial"/>
          <w:b/>
          <w:bCs/>
          <w:color w:val="000000"/>
          <w:sz w:val="18"/>
          <w:szCs w:val="18"/>
        </w:rPr>
        <w:t xml:space="preserve"> attempt only) Pass/Fail Breakdown by HESI Exam Score</w:t>
      </w:r>
    </w:p>
    <w:tbl>
      <w:tblPr>
        <w:tblW w:w="576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9"/>
        <w:gridCol w:w="1231"/>
        <w:gridCol w:w="807"/>
        <w:gridCol w:w="1020"/>
        <w:gridCol w:w="1020"/>
        <w:gridCol w:w="663"/>
      </w:tblGrid>
      <w:tr w:rsidR="00C0636E" w:rsidRPr="00531747" w:rsidTr="00E10D69">
        <w:trPr>
          <w:cantSplit/>
          <w:tblHeader/>
        </w:trPr>
        <w:tc>
          <w:tcPr>
            <w:tcW w:w="5760" w:type="dxa"/>
            <w:gridSpan w:val="6"/>
            <w:tcBorders>
              <w:top w:val="double" w:sz="8" w:space="0" w:color="000000"/>
              <w:left w:val="nil"/>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jc w:val="center"/>
              <w:rPr>
                <w:rFonts w:ascii="Arial" w:hAnsi="Arial" w:cs="Arial"/>
                <w:color w:val="000000"/>
                <w:sz w:val="18"/>
                <w:szCs w:val="18"/>
              </w:rPr>
            </w:pPr>
            <w:r w:rsidRPr="00531747">
              <w:rPr>
                <w:rFonts w:ascii="Arial" w:hAnsi="Arial" w:cs="Arial"/>
                <w:color w:val="000000"/>
                <w:sz w:val="18"/>
                <w:szCs w:val="18"/>
              </w:rPr>
              <w:t>HESI exit exam raw score</w:t>
            </w:r>
          </w:p>
        </w:tc>
      </w:tr>
      <w:tr w:rsidR="00C0636E" w:rsidRPr="00531747" w:rsidTr="00E10D69">
        <w:trPr>
          <w:cantSplit/>
          <w:tblHeader/>
        </w:trPr>
        <w:tc>
          <w:tcPr>
            <w:tcW w:w="5760" w:type="dxa"/>
            <w:gridSpan w:val="6"/>
            <w:tcBorders>
              <w:left w:val="nil"/>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jc w:val="center"/>
              <w:rPr>
                <w:rFonts w:ascii="Arial" w:hAnsi="Arial" w:cs="Arial"/>
                <w:color w:val="000000"/>
                <w:sz w:val="18"/>
                <w:szCs w:val="18"/>
              </w:rPr>
            </w:pPr>
            <w:r w:rsidRPr="00531747">
              <w:rPr>
                <w:rFonts w:ascii="Arial" w:hAnsi="Arial" w:cs="Arial"/>
                <w:color w:val="000000"/>
                <w:sz w:val="18"/>
                <w:szCs w:val="18"/>
              </w:rPr>
              <w:t>NCLEX exam pass/ fail</w:t>
            </w:r>
          </w:p>
        </w:tc>
      </w:tr>
      <w:tr w:rsidR="00C0636E" w:rsidRPr="00531747" w:rsidTr="00E10D69">
        <w:trPr>
          <w:cantSplit/>
          <w:tblHeader/>
        </w:trPr>
        <w:tc>
          <w:tcPr>
            <w:tcW w:w="2250" w:type="dxa"/>
            <w:gridSpan w:val="2"/>
            <w:tcBorders>
              <w:left w:val="nil"/>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passed NCLEX</w:t>
            </w:r>
          </w:p>
        </w:tc>
        <w:tc>
          <w:tcPr>
            <w:tcW w:w="1827" w:type="dxa"/>
            <w:gridSpan w:val="2"/>
            <w:tcBorders>
              <w:left w:val="nil"/>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failed NCLEX</w:t>
            </w:r>
          </w:p>
        </w:tc>
        <w:tc>
          <w:tcPr>
            <w:tcW w:w="1683" w:type="dxa"/>
            <w:gridSpan w:val="2"/>
            <w:tcBorders>
              <w:left w:val="nil"/>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jc w:val="right"/>
              <w:rPr>
                <w:rFonts w:ascii="Arial" w:hAnsi="Arial" w:cs="Arial"/>
                <w:color w:val="000000"/>
                <w:sz w:val="18"/>
                <w:szCs w:val="18"/>
              </w:rPr>
            </w:pPr>
            <w:r w:rsidRPr="00531747">
              <w:rPr>
                <w:rFonts w:ascii="Arial" w:hAnsi="Arial" w:cs="Arial"/>
                <w:color w:val="000000"/>
                <w:sz w:val="18"/>
                <w:szCs w:val="18"/>
              </w:rPr>
              <w:t>Total</w:t>
            </w:r>
          </w:p>
        </w:tc>
      </w:tr>
      <w:tr w:rsidR="00C0636E" w:rsidRPr="00531747" w:rsidTr="00E10D69">
        <w:trPr>
          <w:cantSplit/>
          <w:tblHeader/>
        </w:trPr>
        <w:tc>
          <w:tcPr>
            <w:tcW w:w="1019" w:type="dxa"/>
            <w:tcBorders>
              <w:left w:val="nil"/>
              <w:bottom w:val="single" w:sz="16" w:space="0" w:color="000000"/>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Mean</w:t>
            </w:r>
          </w:p>
        </w:tc>
        <w:tc>
          <w:tcPr>
            <w:tcW w:w="1231" w:type="dxa"/>
            <w:tcBorders>
              <w:left w:val="nil"/>
              <w:bottom w:val="single" w:sz="16" w:space="0" w:color="000000"/>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Count</w:t>
            </w:r>
          </w:p>
        </w:tc>
        <w:tc>
          <w:tcPr>
            <w:tcW w:w="807" w:type="dxa"/>
            <w:tcBorders>
              <w:left w:val="nil"/>
              <w:bottom w:val="single" w:sz="16" w:space="0" w:color="000000"/>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Mean</w:t>
            </w:r>
          </w:p>
        </w:tc>
        <w:tc>
          <w:tcPr>
            <w:tcW w:w="1020" w:type="dxa"/>
            <w:tcBorders>
              <w:left w:val="nil"/>
              <w:bottom w:val="single" w:sz="16" w:space="0" w:color="000000"/>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Count</w:t>
            </w:r>
          </w:p>
        </w:tc>
        <w:tc>
          <w:tcPr>
            <w:tcW w:w="1020" w:type="dxa"/>
            <w:tcBorders>
              <w:left w:val="nil"/>
              <w:bottom w:val="single" w:sz="16" w:space="0" w:color="000000"/>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jc w:val="center"/>
              <w:rPr>
                <w:rFonts w:ascii="Arial" w:hAnsi="Arial" w:cs="Arial"/>
                <w:color w:val="000000"/>
                <w:sz w:val="18"/>
                <w:szCs w:val="18"/>
              </w:rPr>
            </w:pPr>
          </w:p>
        </w:tc>
        <w:tc>
          <w:tcPr>
            <w:tcW w:w="663" w:type="dxa"/>
            <w:tcBorders>
              <w:left w:val="nil"/>
              <w:bottom w:val="single" w:sz="16" w:space="0" w:color="000000"/>
              <w:right w:val="nil"/>
            </w:tcBorders>
            <w:shd w:val="clear" w:color="auto" w:fill="FFFFFF"/>
            <w:vAlign w:val="bottom"/>
          </w:tcPr>
          <w:p w:rsidR="00C0636E" w:rsidRPr="00531747" w:rsidRDefault="00C0636E" w:rsidP="00D12D4D">
            <w:pPr>
              <w:autoSpaceDE w:val="0"/>
              <w:autoSpaceDN w:val="0"/>
              <w:adjustRightInd w:val="0"/>
              <w:spacing w:after="0" w:line="320" w:lineRule="atLeast"/>
              <w:ind w:left="60" w:right="60"/>
              <w:jc w:val="right"/>
              <w:rPr>
                <w:rFonts w:ascii="Arial" w:hAnsi="Arial" w:cs="Arial"/>
                <w:color w:val="000000"/>
                <w:sz w:val="18"/>
                <w:szCs w:val="18"/>
              </w:rPr>
            </w:pPr>
            <w:r w:rsidRPr="00531747">
              <w:rPr>
                <w:rFonts w:ascii="Arial" w:hAnsi="Arial" w:cs="Arial"/>
                <w:color w:val="000000"/>
                <w:sz w:val="18"/>
                <w:szCs w:val="18"/>
              </w:rPr>
              <w:t>Count</w:t>
            </w:r>
          </w:p>
        </w:tc>
      </w:tr>
      <w:tr w:rsidR="00C0636E" w:rsidRPr="00531747" w:rsidTr="00E10D69">
        <w:trPr>
          <w:cantSplit/>
        </w:trPr>
        <w:tc>
          <w:tcPr>
            <w:tcW w:w="1019" w:type="dxa"/>
            <w:tcBorders>
              <w:top w:val="single" w:sz="16" w:space="0" w:color="000000"/>
              <w:left w:val="nil"/>
              <w:bottom w:val="double" w:sz="8" w:space="0" w:color="000000"/>
              <w:right w:val="nil"/>
            </w:tcBorders>
            <w:shd w:val="clear" w:color="auto" w:fill="FFFFFF"/>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838</w:t>
            </w:r>
          </w:p>
        </w:tc>
        <w:tc>
          <w:tcPr>
            <w:tcW w:w="1231" w:type="dxa"/>
            <w:tcBorders>
              <w:top w:val="single" w:sz="16" w:space="0" w:color="000000"/>
              <w:left w:val="nil"/>
              <w:bottom w:val="double" w:sz="8" w:space="0" w:color="000000"/>
              <w:right w:val="nil"/>
            </w:tcBorders>
            <w:shd w:val="clear" w:color="auto" w:fill="FFFFFF"/>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738</w:t>
            </w:r>
          </w:p>
        </w:tc>
        <w:tc>
          <w:tcPr>
            <w:tcW w:w="807" w:type="dxa"/>
            <w:tcBorders>
              <w:top w:val="single" w:sz="16" w:space="0" w:color="000000"/>
              <w:left w:val="nil"/>
              <w:bottom w:val="double" w:sz="8" w:space="0" w:color="000000"/>
              <w:right w:val="nil"/>
            </w:tcBorders>
            <w:shd w:val="clear" w:color="auto" w:fill="FFFFFF"/>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726</w:t>
            </w:r>
          </w:p>
        </w:tc>
        <w:tc>
          <w:tcPr>
            <w:tcW w:w="1020" w:type="dxa"/>
            <w:tcBorders>
              <w:top w:val="single" w:sz="16" w:space="0" w:color="000000"/>
              <w:left w:val="nil"/>
              <w:bottom w:val="double" w:sz="8" w:space="0" w:color="000000"/>
              <w:right w:val="nil"/>
            </w:tcBorders>
            <w:shd w:val="clear" w:color="auto" w:fill="FFFFFF"/>
          </w:tcPr>
          <w:p w:rsidR="00C0636E" w:rsidRPr="00531747" w:rsidRDefault="00C0636E" w:rsidP="00D12D4D">
            <w:pPr>
              <w:autoSpaceDE w:val="0"/>
              <w:autoSpaceDN w:val="0"/>
              <w:adjustRightInd w:val="0"/>
              <w:spacing w:after="0" w:line="320" w:lineRule="atLeast"/>
              <w:ind w:left="60" w:right="60"/>
              <w:rPr>
                <w:rFonts w:ascii="Arial" w:hAnsi="Arial" w:cs="Arial"/>
                <w:color w:val="000000"/>
                <w:sz w:val="18"/>
                <w:szCs w:val="18"/>
              </w:rPr>
            </w:pPr>
            <w:r w:rsidRPr="00531747">
              <w:rPr>
                <w:rFonts w:ascii="Arial" w:hAnsi="Arial" w:cs="Arial"/>
                <w:color w:val="000000"/>
                <w:sz w:val="18"/>
                <w:szCs w:val="18"/>
              </w:rPr>
              <w:t>166</w:t>
            </w:r>
          </w:p>
        </w:tc>
        <w:tc>
          <w:tcPr>
            <w:tcW w:w="1020" w:type="dxa"/>
            <w:tcBorders>
              <w:top w:val="single" w:sz="16" w:space="0" w:color="000000"/>
              <w:left w:val="nil"/>
              <w:bottom w:val="double" w:sz="8" w:space="0" w:color="000000"/>
              <w:right w:val="nil"/>
            </w:tcBorders>
            <w:shd w:val="clear" w:color="auto" w:fill="FFFFFF"/>
          </w:tcPr>
          <w:p w:rsidR="00C0636E" w:rsidRPr="00531747" w:rsidRDefault="00C0636E" w:rsidP="00D12D4D">
            <w:pPr>
              <w:autoSpaceDE w:val="0"/>
              <w:autoSpaceDN w:val="0"/>
              <w:adjustRightInd w:val="0"/>
              <w:spacing w:after="0" w:line="320" w:lineRule="atLeast"/>
              <w:ind w:left="60" w:right="60"/>
              <w:jc w:val="center"/>
              <w:rPr>
                <w:rFonts w:ascii="Arial" w:hAnsi="Arial" w:cs="Arial"/>
                <w:color w:val="000000"/>
                <w:sz w:val="18"/>
                <w:szCs w:val="18"/>
              </w:rPr>
            </w:pPr>
          </w:p>
        </w:tc>
        <w:tc>
          <w:tcPr>
            <w:tcW w:w="663" w:type="dxa"/>
            <w:tcBorders>
              <w:top w:val="single" w:sz="16" w:space="0" w:color="000000"/>
              <w:left w:val="nil"/>
              <w:bottom w:val="double" w:sz="8" w:space="0" w:color="000000"/>
              <w:right w:val="nil"/>
            </w:tcBorders>
            <w:shd w:val="clear" w:color="auto" w:fill="FFFFFF"/>
          </w:tcPr>
          <w:p w:rsidR="00C0636E" w:rsidRPr="00531747" w:rsidRDefault="00C0636E" w:rsidP="00D12D4D">
            <w:pPr>
              <w:autoSpaceDE w:val="0"/>
              <w:autoSpaceDN w:val="0"/>
              <w:adjustRightInd w:val="0"/>
              <w:spacing w:after="0" w:line="320" w:lineRule="atLeast"/>
              <w:ind w:left="60" w:right="60"/>
              <w:jc w:val="right"/>
              <w:rPr>
                <w:rFonts w:ascii="Arial" w:hAnsi="Arial" w:cs="Arial"/>
                <w:color w:val="000000"/>
                <w:sz w:val="18"/>
                <w:szCs w:val="18"/>
              </w:rPr>
            </w:pPr>
            <w:r w:rsidRPr="00531747">
              <w:rPr>
                <w:rFonts w:ascii="Arial" w:hAnsi="Arial" w:cs="Arial"/>
                <w:color w:val="000000"/>
                <w:sz w:val="18"/>
                <w:szCs w:val="18"/>
              </w:rPr>
              <w:t>904</w:t>
            </w:r>
          </w:p>
        </w:tc>
      </w:tr>
    </w:tbl>
    <w:p w:rsidR="0048776B" w:rsidRDefault="00C0636E">
      <w:r>
        <w:t xml:space="preserve"> </w:t>
      </w:r>
      <w:r w:rsidR="0048776B">
        <w:t xml:space="preserve"> </w:t>
      </w:r>
    </w:p>
    <w:p w:rsidR="00E10D69" w:rsidRDefault="00E10D69" w:rsidP="00E10D69">
      <w:pPr>
        <w:jc w:val="center"/>
      </w:pPr>
      <w:r>
        <w:rPr>
          <w:noProof/>
        </w:rPr>
        <mc:AlternateContent>
          <mc:Choice Requires="wps">
            <w:drawing>
              <wp:anchor distT="0" distB="0" distL="114300" distR="114300" simplePos="0" relativeHeight="251660288" behindDoc="0" locked="0" layoutInCell="1" allowOverlap="1" wp14:anchorId="4F9E9A80" wp14:editId="1299F459">
                <wp:simplePos x="0" y="0"/>
                <wp:positionH relativeFrom="column">
                  <wp:posOffset>4867275</wp:posOffset>
                </wp:positionH>
                <wp:positionV relativeFrom="paragraph">
                  <wp:posOffset>185420</wp:posOffset>
                </wp:positionV>
                <wp:extent cx="1200150" cy="323850"/>
                <wp:effectExtent l="876300" t="0" r="19050" b="19050"/>
                <wp:wrapNone/>
                <wp:docPr id="4" name="Line Callout 1 (Accent Bar) 4"/>
                <wp:cNvGraphicFramePr/>
                <a:graphic xmlns:a="http://schemas.openxmlformats.org/drawingml/2006/main">
                  <a:graphicData uri="http://schemas.microsoft.com/office/word/2010/wordprocessingShape">
                    <wps:wsp>
                      <wps:cNvSpPr/>
                      <wps:spPr>
                        <a:xfrm>
                          <a:off x="0" y="0"/>
                          <a:ext cx="1200150" cy="323850"/>
                        </a:xfrm>
                        <a:prstGeom prst="accentCallout1">
                          <a:avLst>
                            <a:gd name="adj1" fmla="val 18750"/>
                            <a:gd name="adj2" fmla="val -8333"/>
                            <a:gd name="adj3" fmla="val 98963"/>
                            <a:gd name="adj4" fmla="val -73095"/>
                          </a:avLst>
                        </a:prstGeom>
                      </wps:spPr>
                      <wps:style>
                        <a:lnRef idx="2">
                          <a:schemeClr val="accent1"/>
                        </a:lnRef>
                        <a:fillRef idx="1">
                          <a:schemeClr val="lt1"/>
                        </a:fillRef>
                        <a:effectRef idx="0">
                          <a:schemeClr val="accent1"/>
                        </a:effectRef>
                        <a:fontRef idx="minor">
                          <a:schemeClr val="dk1"/>
                        </a:fontRef>
                      </wps:style>
                      <wps:txbx>
                        <w:txbxContent>
                          <w:p w:rsidR="00E10D69" w:rsidRPr="00E10D69" w:rsidRDefault="00E10D69" w:rsidP="00E10D69">
                            <w:pPr>
                              <w:rPr>
                                <w:sz w:val="24"/>
                              </w:rPr>
                            </w:pPr>
                            <w:r w:rsidRPr="00E10D69">
                              <w:rPr>
                                <w:sz w:val="24"/>
                              </w:rPr>
                              <w:t>HESI Mean 726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4" o:spid="_x0000_s1026" type="#_x0000_t44" style="position:absolute;left:0;text-align:left;margin-left:383.25pt;margin-top:14.6pt;width:9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DTsAIAANMFAAAOAAAAZHJzL2Uyb0RvYy54bWysVFtP2zAUfp+0/2D5aXuANE2BtiJFXRHT&#10;pArQYOLZdWyazbfZbpPy63fsXJoxpEnTXhw75/p953J5VUuB9sy6Uqscp6cjjJiiuijVc46/Pd6c&#10;TDFynqiCCK1Yjg/M4avF+3eXlZmzsd5qUTCLwIly88rkeOu9mSeJo1smiTvVhikQcm0l8fC0z0lh&#10;SQXepUjGo9F5UmlbGKspcw7+XjdCvIj+OWfU33HumEcix5Cbj6eN5yacyeKSzJ8tMduStmmQf8hC&#10;klJB0N7VNfEE7Wz5hytZUqud5v6UaplozkvKIgZAk45eoXnYEsMiFiDHmZ4m9//c0tv9vUVlkeMJ&#10;RopIKNG6VAytiBB651GKPiwpZcqjT8R+RJNAWGXcHOwezL1tXw6uAX3NrQxfwIXqSPKhJ5nVHlH4&#10;mULZ0jOoBQVZNs6mcAc3ydHaWOc/My1RuOSYxPhtQmlkmezXzke6izZpUnxPMeJSQPX2RKB0etH4&#10;hZIMdMZDnZNplmVtBwx0sqHObDo7f0MHyDrGOrnIRrOzFkSbGsDpYAC2wFjDUbz5g2Ahe6G+Mg7k&#10;AyvjiCu2PVsJiwBDhzxtPUftYMZLIXrDhpBXhsJ3Rq1uMGNxHHrD0d8j9hYxqla+N5al0vYtB8WP&#10;PnKj36FvMAf4vt7Ubd9sdHGA9rO6mUtn6E0JNV8T5++JhVJCm8By8XdwcKGrHOv2htFW25e3/gd9&#10;mA+QYlTBYOfY/dwRyzASXxRMziydTMImiI/J2cUYHnYo2QwlaidXGkoBzQXZxWvQ96K7cqvlE+yg&#10;ZYgKIqIoxM4x9bZ7rHyzcGCLUbZcRjWYfkP8Wj0YGpwHgkO/PNZPxJq28T2MzK3ulgCZx9ZqRuWo&#10;GyyVXu685qUPwkBxw2v7gM0Bt99W0/AdtY67ePELAAD//wMAUEsDBBQABgAIAAAAIQDkNfb63QAA&#10;AAkBAAAPAAAAZHJzL2Rvd25yZXYueG1sTI9NT8MwDIbvSPyHyEjcWLpKDWtpOiE+DjshCge4eU1o&#10;KhqnarKt/HvMiR1tP379uN4ufhRHO8chkIb1KgNhqQtmoF7D+9vzzQZETEgGx0BWw4+NsG0uL2qs&#10;TDjRqz22qRccQrFCDS6lqZIyds56jKswWeLZV5g9Ji7nXpoZTxzuR5lnmZIeB+ILDif74Gz33R48&#10;azzuVOvIhUG9fKrd9ITr8gO1vr5a7u9AJLukfxj+9HkHGnbahwOZKEYNt0oVjGrIyxwEA2VRcGOv&#10;YZPlIJtann/Q/AIAAP//AwBQSwECLQAUAAYACAAAACEAtoM4kv4AAADhAQAAEwAAAAAAAAAAAAAA&#10;AAAAAAAAW0NvbnRlbnRfVHlwZXNdLnhtbFBLAQItABQABgAIAAAAIQA4/SH/1gAAAJQBAAALAAAA&#10;AAAAAAAAAAAAAC8BAABfcmVscy8ucmVsc1BLAQItABQABgAIAAAAIQDlqoDTsAIAANMFAAAOAAAA&#10;AAAAAAAAAAAAAC4CAABkcnMvZTJvRG9jLnhtbFBLAQItABQABgAIAAAAIQDkNfb63QAAAAkBAAAP&#10;AAAAAAAAAAAAAAAAAAoFAABkcnMvZG93bnJldi54bWxQSwUGAAAAAAQABADzAAAAFAYAAAAA&#10;" adj="-15789,21376" fillcolor="white [3201]" strokecolor="#4f81bd [3204]" strokeweight="2pt">
                <v:textbox>
                  <w:txbxContent>
                    <w:p w:rsidR="00E10D69" w:rsidRPr="00E10D69" w:rsidRDefault="00E10D69" w:rsidP="00E10D69">
                      <w:pPr>
                        <w:rPr>
                          <w:sz w:val="24"/>
                        </w:rPr>
                      </w:pPr>
                      <w:r w:rsidRPr="00E10D69">
                        <w:rPr>
                          <w:sz w:val="24"/>
                        </w:rPr>
                        <w:t>HESI Mean 726</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14:anchorId="3C7A6244" wp14:editId="3E1891CF">
                <wp:simplePos x="0" y="0"/>
                <wp:positionH relativeFrom="column">
                  <wp:posOffset>876300</wp:posOffset>
                </wp:positionH>
                <wp:positionV relativeFrom="paragraph">
                  <wp:posOffset>1242695</wp:posOffset>
                </wp:positionV>
                <wp:extent cx="1257300" cy="333375"/>
                <wp:effectExtent l="0" t="0" r="247650" b="28575"/>
                <wp:wrapNone/>
                <wp:docPr id="5" name="Line Callout 1 (Accent Bar) 5"/>
                <wp:cNvGraphicFramePr/>
                <a:graphic xmlns:a="http://schemas.openxmlformats.org/drawingml/2006/main">
                  <a:graphicData uri="http://schemas.microsoft.com/office/word/2010/wordprocessingShape">
                    <wps:wsp>
                      <wps:cNvSpPr/>
                      <wps:spPr>
                        <a:xfrm>
                          <a:off x="0" y="0"/>
                          <a:ext cx="1257300" cy="333375"/>
                        </a:xfrm>
                        <a:prstGeom prst="accentCallout1">
                          <a:avLst>
                            <a:gd name="adj1" fmla="val 38750"/>
                            <a:gd name="adj2" fmla="val 99445"/>
                            <a:gd name="adj3" fmla="val 38928"/>
                            <a:gd name="adj4" fmla="val 117559"/>
                          </a:avLst>
                        </a:prstGeom>
                        <a:ln>
                          <a:solidFill>
                            <a:schemeClr val="accent1">
                              <a:alpha val="52000"/>
                            </a:schemeClr>
                          </a:solidFill>
                        </a:ln>
                      </wps:spPr>
                      <wps:style>
                        <a:lnRef idx="2">
                          <a:schemeClr val="accent1"/>
                        </a:lnRef>
                        <a:fillRef idx="1">
                          <a:schemeClr val="lt1"/>
                        </a:fillRef>
                        <a:effectRef idx="0">
                          <a:schemeClr val="accent1"/>
                        </a:effectRef>
                        <a:fontRef idx="minor">
                          <a:schemeClr val="dk1"/>
                        </a:fontRef>
                      </wps:style>
                      <wps:txbx>
                        <w:txbxContent>
                          <w:p w:rsidR="00E10D69" w:rsidRPr="00E10D69" w:rsidRDefault="00E10D69" w:rsidP="00E10D69">
                            <w:pPr>
                              <w:jc w:val="right"/>
                              <w:rPr>
                                <w:sz w:val="24"/>
                                <w:szCs w:val="24"/>
                              </w:rPr>
                            </w:pPr>
                            <w:r w:rsidRPr="00E10D69">
                              <w:rPr>
                                <w:sz w:val="24"/>
                                <w:szCs w:val="24"/>
                              </w:rPr>
                              <w:t>HESI Mean 838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Accent Bar) 5" o:spid="_x0000_s1027" type="#_x0000_t44" style="position:absolute;left:0;text-align:left;margin-left:69pt;margin-top:97.85pt;width:9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J53AIAAEEGAAAOAAAAZHJzL2Uyb0RvYy54bWysVEtv2zAMvg/YfxB02g6LYydeHqhTZCk6&#10;DAjaYu3QsyJLtTdZ0iQlTvbrR8mPuF2BAcNyUEjz4+OjKF5cHiuBDszYUskMx6MxRkxSlZfyKcPf&#10;Hq4/zDGyjsicCCVZhk/M4svV2zcXtV6yRBVK5MwgCCLtstYZLpzTyyiytGAVsSOlmQQjV6YiDlTz&#10;FOWG1BC9ElEyHn+MamVybRRl1sLXq8aIVyE+54y6W84tc0hkGGpz4TTh3PkzWl2Q5ZMhuihpWwb5&#10;hyoqUkpI2oe6Io6gvSn/CFWV1CiruBtRVUWK85KywAHYxOMXbO4LolngAs2xum+T/X9h6c3hzqAy&#10;z3CKkSQVXNG2lAxtiBBq71CM3q0pZdKhT8S8R6lvWK3tEvzu9Z1pNQuiZ3/kpvL/wAsdQ5NPfZPZ&#10;0SEKH+MknU3GcBcUbBP4zULQ6OytjXWfmaqQFzJMQv62oDh0mRy21oV2523RJP8eY8QrAbd3IAJN&#10;5rO0u90BJhliFovpNOSGaxtgJkPMZL5I5u2UDDDTISaOZ2m68CAg0ZYGUkfD1ymkP60SZX5dChEU&#10;P+JsIwyCejuWLT2hC9J8TmHIAw8IGB6F9wiJBsHA5hNE/mKaqwiSOwnWJP/KONwxND8J7esDPU/d&#10;EBAS0N6NQ6G9Y1PYC0fh4pZ1i/VuLLy63nH894y9R8iqpOudq1Iq81qA/EefucF37BvOnr477o5h&#10;sAPSf9mp/ATDblSzBaym1yVM2JZYd0cMDA4MJawydwsHF6rOsGoljAplfr323ePhNYIVoxrWSIbt&#10;zz0xDCPxRcI7XcTTqd87QZmmswQUM7Tshha5rzYKhgFGGaoLosc70YncqOoRNt7aZwUTkRRyZ5g6&#10;0ykb16w32JmUrdcBBrtGE7eV95r64L7Pfjofjo/E6PaZOXigN6pbOe0gNyNxxnpPqdZ7p3jpvPHc&#10;11aBPQXSs0U41APqvPlXvwEAAP//AwBQSwMEFAAGAAgAAAAhAI0pdM7kAAAACwEAAA8AAABkcnMv&#10;ZG93bnJldi54bWxMj81OwzAQhO9IvIO1SFxQ65CUkoY4FULqBQmp9EeImxu7ScBeJ7HTBp6e5QS3&#10;nd3R7Df5crSGnXTvG4cCbqcRMI2lUw1WAnbb1SQF5oNEJY1DLeBLe1gWlxe5zJQ746s+bULFKAR9&#10;JgXUIbQZ576stZV+6lqNdDu63spAsq+46uWZwq3hcRTNuZUN0odatvqp1uXnZrACum77lh7XN+/D&#10;ysy6xe75Zf/xrYS4vhofH4AFPYY/M/ziEzoUxHRwAyrPDOkkpS6BhsXdPTByJMmcNgcB8SyNgRc5&#10;/9+h+AEAAP//AwBQSwECLQAUAAYACAAAACEAtoM4kv4AAADhAQAAEwAAAAAAAAAAAAAAAAAAAAAA&#10;W0NvbnRlbnRfVHlwZXNdLnhtbFBLAQItABQABgAIAAAAIQA4/SH/1gAAAJQBAAALAAAAAAAAAAAA&#10;AAAAAC8BAABfcmVscy8ucmVsc1BLAQItABQABgAIAAAAIQDUBOJ53AIAAEEGAAAOAAAAAAAAAAAA&#10;AAAAAC4CAABkcnMvZTJvRG9jLnhtbFBLAQItABQABgAIAAAAIQCNKXTO5AAAAAsBAAAPAAAAAAAA&#10;AAAAAAAAADYFAABkcnMvZG93bnJldi54bWxQSwUGAAAAAAQABADzAAAARwYAAAAA&#10;" adj="25393,8408,21480,8370" fillcolor="white [3201]" strokecolor="#4f81bd [3204]" strokeweight="2pt">
                <v:stroke opacity="34181f"/>
                <v:textbox>
                  <w:txbxContent>
                    <w:p w:rsidR="00E10D69" w:rsidRPr="00E10D69" w:rsidRDefault="00E10D69" w:rsidP="00E10D69">
                      <w:pPr>
                        <w:jc w:val="right"/>
                        <w:rPr>
                          <w:sz w:val="24"/>
                          <w:szCs w:val="24"/>
                        </w:rPr>
                      </w:pPr>
                      <w:r w:rsidRPr="00E10D69">
                        <w:rPr>
                          <w:sz w:val="24"/>
                          <w:szCs w:val="24"/>
                        </w:rPr>
                        <w:t xml:space="preserve">HESI Mean </w:t>
                      </w:r>
                      <w:r w:rsidRPr="00E10D69">
                        <w:rPr>
                          <w:sz w:val="24"/>
                          <w:szCs w:val="24"/>
                        </w:rPr>
                        <w:t>838</w:t>
                      </w:r>
                    </w:p>
                  </w:txbxContent>
                </v:textbox>
                <o:callout v:ext="edit" minusx="t" minusy="t"/>
              </v:shape>
            </w:pict>
          </mc:Fallback>
        </mc:AlternateContent>
      </w:r>
      <w:r>
        <w:rPr>
          <w:noProof/>
        </w:rPr>
        <w:drawing>
          <wp:inline distT="0" distB="0" distL="0" distR="0" wp14:anchorId="3250138B" wp14:editId="450A7A4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5104BC" w:rsidRDefault="00EA6EB8">
      <w:r>
        <w:t>The frequencies and percentages for all HESI exam scores were found by binning the distribution by +/- 1 SD values around the mean.  In the following table, we can see that 15% of the students scored less than 1 SD below the mean.</w:t>
      </w:r>
    </w:p>
    <w:tbl>
      <w:tblPr>
        <w:tblW w:w="691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917"/>
        <w:gridCol w:w="1165"/>
        <w:gridCol w:w="1018"/>
        <w:gridCol w:w="1394"/>
        <w:gridCol w:w="1468"/>
      </w:tblGrid>
      <w:tr w:rsidR="00BA7040" w:rsidRPr="00BA7040" w:rsidTr="00EA6EB8">
        <w:trPr>
          <w:cantSplit/>
          <w:tblHeader/>
        </w:trPr>
        <w:tc>
          <w:tcPr>
            <w:tcW w:w="6910" w:type="dxa"/>
            <w:gridSpan w:val="6"/>
            <w:tcBorders>
              <w:top w:val="nil"/>
              <w:left w:val="nil"/>
              <w:bottom w:val="nil"/>
              <w:right w:val="nil"/>
            </w:tcBorders>
            <w:shd w:val="clear" w:color="auto" w:fill="FFFFFF"/>
            <w:vAlign w:val="center"/>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b/>
                <w:bCs/>
                <w:color w:val="000000"/>
                <w:sz w:val="18"/>
                <w:szCs w:val="18"/>
              </w:rPr>
              <w:t>HESI Exit Exam Raw Score +/- 1 SD Cutpoints</w:t>
            </w:r>
          </w:p>
        </w:tc>
      </w:tr>
      <w:tr w:rsidR="00BA7040" w:rsidRPr="00BA7040" w:rsidTr="00EA6EB8">
        <w:trPr>
          <w:cantSplit/>
          <w:tblHeader/>
        </w:trPr>
        <w:tc>
          <w:tcPr>
            <w:tcW w:w="1865" w:type="dxa"/>
            <w:gridSpan w:val="2"/>
            <w:tcBorders>
              <w:top w:val="double" w:sz="8" w:space="0" w:color="000000"/>
              <w:left w:val="nil"/>
              <w:bottom w:val="single" w:sz="16" w:space="0" w:color="000000"/>
              <w:right w:val="nil"/>
            </w:tcBorders>
            <w:shd w:val="clear" w:color="auto" w:fill="FFFFFF"/>
            <w:vAlign w:val="center"/>
          </w:tcPr>
          <w:p w:rsidR="00BA7040" w:rsidRPr="00BA7040" w:rsidRDefault="00BA7040" w:rsidP="00BA7040">
            <w:pPr>
              <w:autoSpaceDE w:val="0"/>
              <w:autoSpaceDN w:val="0"/>
              <w:adjustRightInd w:val="0"/>
              <w:spacing w:after="0" w:line="240" w:lineRule="auto"/>
              <w:jc w:val="center"/>
              <w:rPr>
                <w:rFonts w:ascii="Times New Roman" w:hAnsi="Times New Roman" w:cs="Times New Roman"/>
                <w:sz w:val="24"/>
                <w:szCs w:val="24"/>
              </w:rPr>
            </w:pPr>
          </w:p>
        </w:tc>
        <w:tc>
          <w:tcPr>
            <w:tcW w:w="1165" w:type="dxa"/>
            <w:tcBorders>
              <w:top w:val="double" w:sz="8" w:space="0" w:color="000000"/>
              <w:left w:val="nil"/>
              <w:bottom w:val="single" w:sz="16" w:space="0" w:color="000000"/>
              <w:right w:val="nil"/>
            </w:tcBorders>
            <w:shd w:val="clear" w:color="auto" w:fill="FFFFFF"/>
            <w:vAlign w:val="bottom"/>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Frequency</w:t>
            </w:r>
          </w:p>
        </w:tc>
        <w:tc>
          <w:tcPr>
            <w:tcW w:w="1018" w:type="dxa"/>
            <w:tcBorders>
              <w:top w:val="double" w:sz="8" w:space="0" w:color="000000"/>
              <w:left w:val="nil"/>
              <w:bottom w:val="single" w:sz="16" w:space="0" w:color="000000"/>
              <w:right w:val="nil"/>
            </w:tcBorders>
            <w:shd w:val="clear" w:color="auto" w:fill="FFFFFF"/>
            <w:vAlign w:val="bottom"/>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Percent</w:t>
            </w:r>
          </w:p>
        </w:tc>
        <w:tc>
          <w:tcPr>
            <w:tcW w:w="1394" w:type="dxa"/>
            <w:tcBorders>
              <w:top w:val="double" w:sz="8" w:space="0" w:color="000000"/>
              <w:left w:val="nil"/>
              <w:bottom w:val="single" w:sz="16" w:space="0" w:color="000000"/>
              <w:right w:val="nil"/>
            </w:tcBorders>
            <w:shd w:val="clear" w:color="auto" w:fill="FFFFFF"/>
            <w:vAlign w:val="bottom"/>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Valid Percent</w:t>
            </w:r>
          </w:p>
        </w:tc>
        <w:tc>
          <w:tcPr>
            <w:tcW w:w="1468" w:type="dxa"/>
            <w:tcBorders>
              <w:top w:val="double" w:sz="8" w:space="0" w:color="000000"/>
              <w:left w:val="nil"/>
              <w:bottom w:val="single" w:sz="16" w:space="0" w:color="000000"/>
              <w:right w:val="nil"/>
            </w:tcBorders>
            <w:shd w:val="clear" w:color="auto" w:fill="FFFFFF"/>
            <w:vAlign w:val="bottom"/>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Cumulative Percent</w:t>
            </w:r>
          </w:p>
        </w:tc>
      </w:tr>
      <w:tr w:rsidR="00BA7040" w:rsidRPr="00BA7040" w:rsidTr="00EA6EB8">
        <w:trPr>
          <w:cantSplit/>
          <w:tblHeader/>
        </w:trPr>
        <w:tc>
          <w:tcPr>
            <w:tcW w:w="948" w:type="dxa"/>
            <w:vMerge w:val="restart"/>
            <w:tcBorders>
              <w:top w:val="single" w:sz="16" w:space="0" w:color="000000"/>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Valid</w:t>
            </w:r>
          </w:p>
        </w:tc>
        <w:tc>
          <w:tcPr>
            <w:tcW w:w="917" w:type="dxa"/>
            <w:tcBorders>
              <w:top w:val="single" w:sz="16" w:space="0" w:color="000000"/>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-1SD</w:t>
            </w:r>
          </w:p>
        </w:tc>
        <w:tc>
          <w:tcPr>
            <w:tcW w:w="1165" w:type="dxa"/>
            <w:tcBorders>
              <w:top w:val="single" w:sz="16" w:space="0" w:color="000000"/>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167</w:t>
            </w:r>
          </w:p>
        </w:tc>
        <w:tc>
          <w:tcPr>
            <w:tcW w:w="1018" w:type="dxa"/>
            <w:tcBorders>
              <w:top w:val="single" w:sz="16" w:space="0" w:color="000000"/>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15.0</w:t>
            </w:r>
          </w:p>
        </w:tc>
        <w:tc>
          <w:tcPr>
            <w:tcW w:w="1394" w:type="dxa"/>
            <w:tcBorders>
              <w:top w:val="single" w:sz="16" w:space="0" w:color="000000"/>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15.5</w:t>
            </w:r>
          </w:p>
        </w:tc>
        <w:tc>
          <w:tcPr>
            <w:tcW w:w="1468" w:type="dxa"/>
            <w:tcBorders>
              <w:top w:val="single" w:sz="16" w:space="0" w:color="000000"/>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15.5</w:t>
            </w:r>
          </w:p>
        </w:tc>
      </w:tr>
      <w:tr w:rsidR="00BA7040" w:rsidRPr="00BA7040" w:rsidTr="00EA6EB8">
        <w:trPr>
          <w:cantSplit/>
          <w:tblHeader/>
        </w:trPr>
        <w:tc>
          <w:tcPr>
            <w:tcW w:w="948" w:type="dxa"/>
            <w:vMerge/>
            <w:tcBorders>
              <w:top w:val="single" w:sz="16" w:space="0" w:color="000000"/>
              <w:left w:val="nil"/>
              <w:bottom w:val="nil"/>
              <w:right w:val="nil"/>
            </w:tcBorders>
            <w:shd w:val="clear" w:color="auto" w:fill="FFFFFF"/>
          </w:tcPr>
          <w:p w:rsidR="00BA7040" w:rsidRPr="00BA7040" w:rsidRDefault="00BA7040" w:rsidP="00BA704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mean</w:t>
            </w:r>
          </w:p>
        </w:tc>
        <w:tc>
          <w:tcPr>
            <w:tcW w:w="1165"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390</w:t>
            </w:r>
          </w:p>
        </w:tc>
        <w:tc>
          <w:tcPr>
            <w:tcW w:w="101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35.0</w:t>
            </w:r>
          </w:p>
        </w:tc>
        <w:tc>
          <w:tcPr>
            <w:tcW w:w="1394"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36.1</w:t>
            </w:r>
          </w:p>
        </w:tc>
        <w:tc>
          <w:tcPr>
            <w:tcW w:w="146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51.6</w:t>
            </w:r>
          </w:p>
        </w:tc>
      </w:tr>
      <w:tr w:rsidR="00BA7040" w:rsidRPr="00BA7040" w:rsidTr="00EA6EB8">
        <w:trPr>
          <w:cantSplit/>
          <w:tblHeader/>
        </w:trPr>
        <w:tc>
          <w:tcPr>
            <w:tcW w:w="948" w:type="dxa"/>
            <w:vMerge/>
            <w:tcBorders>
              <w:top w:val="single" w:sz="16" w:space="0" w:color="000000"/>
              <w:left w:val="nil"/>
              <w:bottom w:val="nil"/>
              <w:right w:val="nil"/>
            </w:tcBorders>
            <w:shd w:val="clear" w:color="auto" w:fill="FFFFFF"/>
          </w:tcPr>
          <w:p w:rsidR="00BA7040" w:rsidRPr="00BA7040" w:rsidRDefault="00BA7040" w:rsidP="00BA704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+1SD</w:t>
            </w:r>
          </w:p>
        </w:tc>
        <w:tc>
          <w:tcPr>
            <w:tcW w:w="1165"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340</w:t>
            </w:r>
          </w:p>
        </w:tc>
        <w:tc>
          <w:tcPr>
            <w:tcW w:w="101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30.5</w:t>
            </w:r>
          </w:p>
        </w:tc>
        <w:tc>
          <w:tcPr>
            <w:tcW w:w="1394"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31.5</w:t>
            </w:r>
          </w:p>
        </w:tc>
        <w:tc>
          <w:tcPr>
            <w:tcW w:w="146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83.1</w:t>
            </w:r>
          </w:p>
        </w:tc>
      </w:tr>
      <w:tr w:rsidR="00BA7040" w:rsidRPr="00BA7040" w:rsidTr="00EA6EB8">
        <w:trPr>
          <w:cantSplit/>
          <w:tblHeader/>
        </w:trPr>
        <w:tc>
          <w:tcPr>
            <w:tcW w:w="948" w:type="dxa"/>
            <w:vMerge/>
            <w:tcBorders>
              <w:top w:val="single" w:sz="16" w:space="0" w:color="000000"/>
              <w:left w:val="nil"/>
              <w:bottom w:val="nil"/>
              <w:right w:val="nil"/>
            </w:tcBorders>
            <w:shd w:val="clear" w:color="auto" w:fill="FFFFFF"/>
          </w:tcPr>
          <w:p w:rsidR="00BA7040" w:rsidRPr="00BA7040" w:rsidRDefault="00BA7040" w:rsidP="00BA704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&gt;1SD</w:t>
            </w:r>
          </w:p>
        </w:tc>
        <w:tc>
          <w:tcPr>
            <w:tcW w:w="1165"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182</w:t>
            </w:r>
          </w:p>
        </w:tc>
        <w:tc>
          <w:tcPr>
            <w:tcW w:w="101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16.4</w:t>
            </w:r>
          </w:p>
        </w:tc>
        <w:tc>
          <w:tcPr>
            <w:tcW w:w="1394"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16.9</w:t>
            </w:r>
          </w:p>
        </w:tc>
        <w:tc>
          <w:tcPr>
            <w:tcW w:w="146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100.0</w:t>
            </w:r>
          </w:p>
        </w:tc>
      </w:tr>
      <w:tr w:rsidR="00BA7040" w:rsidRPr="00BA7040" w:rsidTr="00EA6EB8">
        <w:trPr>
          <w:cantSplit/>
          <w:tblHeader/>
        </w:trPr>
        <w:tc>
          <w:tcPr>
            <w:tcW w:w="948" w:type="dxa"/>
            <w:vMerge/>
            <w:tcBorders>
              <w:top w:val="single" w:sz="16" w:space="0" w:color="000000"/>
              <w:left w:val="nil"/>
              <w:bottom w:val="nil"/>
              <w:right w:val="nil"/>
            </w:tcBorders>
            <w:shd w:val="clear" w:color="auto" w:fill="FFFFFF"/>
          </w:tcPr>
          <w:p w:rsidR="00BA7040" w:rsidRPr="00BA7040" w:rsidRDefault="00BA7040" w:rsidP="00BA704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Total</w:t>
            </w:r>
          </w:p>
        </w:tc>
        <w:tc>
          <w:tcPr>
            <w:tcW w:w="1165"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1079</w:t>
            </w:r>
          </w:p>
        </w:tc>
        <w:tc>
          <w:tcPr>
            <w:tcW w:w="101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96.9</w:t>
            </w:r>
          </w:p>
        </w:tc>
        <w:tc>
          <w:tcPr>
            <w:tcW w:w="1394"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100.0</w:t>
            </w:r>
          </w:p>
        </w:tc>
        <w:tc>
          <w:tcPr>
            <w:tcW w:w="1468" w:type="dxa"/>
            <w:tcBorders>
              <w:top w:val="nil"/>
              <w:left w:val="nil"/>
              <w:bottom w:val="nil"/>
              <w:right w:val="nil"/>
            </w:tcBorders>
            <w:shd w:val="clear" w:color="auto" w:fill="FFFFFF"/>
            <w:vAlign w:val="center"/>
          </w:tcPr>
          <w:p w:rsidR="00BA7040" w:rsidRPr="00BA7040" w:rsidRDefault="00BA7040" w:rsidP="00EA6EB8">
            <w:pPr>
              <w:autoSpaceDE w:val="0"/>
              <w:autoSpaceDN w:val="0"/>
              <w:adjustRightInd w:val="0"/>
              <w:spacing w:after="0" w:line="240" w:lineRule="auto"/>
              <w:jc w:val="center"/>
              <w:rPr>
                <w:rFonts w:ascii="Times New Roman" w:hAnsi="Times New Roman" w:cs="Times New Roman"/>
                <w:sz w:val="24"/>
                <w:szCs w:val="24"/>
              </w:rPr>
            </w:pPr>
          </w:p>
        </w:tc>
      </w:tr>
      <w:tr w:rsidR="00BA7040" w:rsidRPr="00BA7040" w:rsidTr="00EA6EB8">
        <w:trPr>
          <w:cantSplit/>
          <w:tblHeader/>
        </w:trPr>
        <w:tc>
          <w:tcPr>
            <w:tcW w:w="948" w:type="dxa"/>
            <w:tcBorders>
              <w:top w:val="nil"/>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Missing</w:t>
            </w:r>
          </w:p>
        </w:tc>
        <w:tc>
          <w:tcPr>
            <w:tcW w:w="917" w:type="dxa"/>
            <w:tcBorders>
              <w:top w:val="nil"/>
              <w:left w:val="nil"/>
              <w:bottom w:val="nil"/>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System</w:t>
            </w:r>
          </w:p>
        </w:tc>
        <w:tc>
          <w:tcPr>
            <w:tcW w:w="1165"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34</w:t>
            </w:r>
          </w:p>
        </w:tc>
        <w:tc>
          <w:tcPr>
            <w:tcW w:w="1018" w:type="dxa"/>
            <w:tcBorders>
              <w:top w:val="nil"/>
              <w:left w:val="nil"/>
              <w:bottom w:val="nil"/>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3.1</w:t>
            </w:r>
          </w:p>
        </w:tc>
        <w:tc>
          <w:tcPr>
            <w:tcW w:w="1394" w:type="dxa"/>
            <w:tcBorders>
              <w:top w:val="nil"/>
              <w:left w:val="nil"/>
              <w:bottom w:val="nil"/>
              <w:right w:val="nil"/>
            </w:tcBorders>
            <w:shd w:val="clear" w:color="auto" w:fill="FFFFFF"/>
            <w:vAlign w:val="center"/>
          </w:tcPr>
          <w:p w:rsidR="00BA7040" w:rsidRPr="00BA7040" w:rsidRDefault="00BA7040" w:rsidP="00EA6EB8">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left w:val="nil"/>
              <w:bottom w:val="nil"/>
              <w:right w:val="nil"/>
            </w:tcBorders>
            <w:shd w:val="clear" w:color="auto" w:fill="FFFFFF"/>
            <w:vAlign w:val="center"/>
          </w:tcPr>
          <w:p w:rsidR="00BA7040" w:rsidRPr="00BA7040" w:rsidRDefault="00BA7040" w:rsidP="00EA6EB8">
            <w:pPr>
              <w:autoSpaceDE w:val="0"/>
              <w:autoSpaceDN w:val="0"/>
              <w:adjustRightInd w:val="0"/>
              <w:spacing w:after="0" w:line="240" w:lineRule="auto"/>
              <w:jc w:val="center"/>
              <w:rPr>
                <w:rFonts w:ascii="Times New Roman" w:hAnsi="Times New Roman" w:cs="Times New Roman"/>
                <w:sz w:val="24"/>
                <w:szCs w:val="24"/>
              </w:rPr>
            </w:pPr>
          </w:p>
        </w:tc>
      </w:tr>
      <w:tr w:rsidR="00BA7040" w:rsidRPr="00BA7040" w:rsidTr="00EA6EB8">
        <w:trPr>
          <w:cantSplit/>
        </w:trPr>
        <w:tc>
          <w:tcPr>
            <w:tcW w:w="1865" w:type="dxa"/>
            <w:gridSpan w:val="2"/>
            <w:tcBorders>
              <w:top w:val="nil"/>
              <w:left w:val="nil"/>
              <w:bottom w:val="double" w:sz="8" w:space="0" w:color="000000"/>
              <w:right w:val="nil"/>
            </w:tcBorders>
            <w:shd w:val="clear" w:color="auto" w:fill="FFFFFF"/>
          </w:tcPr>
          <w:p w:rsidR="00BA7040" w:rsidRPr="00BA7040" w:rsidRDefault="00BA7040" w:rsidP="00BA7040">
            <w:pPr>
              <w:autoSpaceDE w:val="0"/>
              <w:autoSpaceDN w:val="0"/>
              <w:adjustRightInd w:val="0"/>
              <w:spacing w:after="0" w:line="320" w:lineRule="atLeast"/>
              <w:ind w:left="60" w:right="60"/>
              <w:rPr>
                <w:rFonts w:ascii="Arial" w:hAnsi="Arial" w:cs="Arial"/>
                <w:color w:val="000000"/>
                <w:sz w:val="18"/>
                <w:szCs w:val="18"/>
              </w:rPr>
            </w:pPr>
            <w:r w:rsidRPr="00BA7040">
              <w:rPr>
                <w:rFonts w:ascii="Arial" w:hAnsi="Arial" w:cs="Arial"/>
                <w:color w:val="000000"/>
                <w:sz w:val="18"/>
                <w:szCs w:val="18"/>
              </w:rPr>
              <w:t>Total</w:t>
            </w:r>
          </w:p>
        </w:tc>
        <w:tc>
          <w:tcPr>
            <w:tcW w:w="1165" w:type="dxa"/>
            <w:tcBorders>
              <w:top w:val="nil"/>
              <w:left w:val="nil"/>
              <w:bottom w:val="double" w:sz="8" w:space="0" w:color="000000"/>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1113</w:t>
            </w:r>
          </w:p>
        </w:tc>
        <w:tc>
          <w:tcPr>
            <w:tcW w:w="1018" w:type="dxa"/>
            <w:tcBorders>
              <w:top w:val="nil"/>
              <w:left w:val="nil"/>
              <w:bottom w:val="double" w:sz="8" w:space="0" w:color="000000"/>
              <w:right w:val="nil"/>
            </w:tcBorders>
            <w:shd w:val="clear" w:color="auto" w:fill="FFFFFF"/>
          </w:tcPr>
          <w:p w:rsidR="00BA7040" w:rsidRPr="00BA7040" w:rsidRDefault="00BA7040" w:rsidP="00EA6EB8">
            <w:pPr>
              <w:autoSpaceDE w:val="0"/>
              <w:autoSpaceDN w:val="0"/>
              <w:adjustRightInd w:val="0"/>
              <w:spacing w:after="0" w:line="320" w:lineRule="atLeast"/>
              <w:ind w:left="60" w:right="60"/>
              <w:jc w:val="center"/>
              <w:rPr>
                <w:rFonts w:ascii="Arial" w:hAnsi="Arial" w:cs="Arial"/>
                <w:color w:val="000000"/>
                <w:sz w:val="18"/>
                <w:szCs w:val="18"/>
              </w:rPr>
            </w:pPr>
            <w:r w:rsidRPr="00BA7040">
              <w:rPr>
                <w:rFonts w:ascii="Arial" w:hAnsi="Arial" w:cs="Arial"/>
                <w:color w:val="000000"/>
                <w:sz w:val="18"/>
                <w:szCs w:val="18"/>
              </w:rPr>
              <w:t>100.0</w:t>
            </w:r>
          </w:p>
        </w:tc>
        <w:tc>
          <w:tcPr>
            <w:tcW w:w="1394" w:type="dxa"/>
            <w:tcBorders>
              <w:top w:val="nil"/>
              <w:left w:val="nil"/>
              <w:bottom w:val="double" w:sz="8" w:space="0" w:color="000000"/>
              <w:right w:val="nil"/>
            </w:tcBorders>
            <w:shd w:val="clear" w:color="auto" w:fill="FFFFFF"/>
            <w:vAlign w:val="center"/>
          </w:tcPr>
          <w:p w:rsidR="00BA7040" w:rsidRPr="00BA7040" w:rsidRDefault="00BA7040" w:rsidP="00EA6EB8">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left w:val="nil"/>
              <w:bottom w:val="double" w:sz="8" w:space="0" w:color="000000"/>
              <w:right w:val="nil"/>
            </w:tcBorders>
            <w:shd w:val="clear" w:color="auto" w:fill="FFFFFF"/>
            <w:vAlign w:val="center"/>
          </w:tcPr>
          <w:p w:rsidR="00BA7040" w:rsidRPr="00BA7040" w:rsidRDefault="00BA7040" w:rsidP="00EA6EB8">
            <w:pPr>
              <w:autoSpaceDE w:val="0"/>
              <w:autoSpaceDN w:val="0"/>
              <w:adjustRightInd w:val="0"/>
              <w:spacing w:after="0" w:line="240" w:lineRule="auto"/>
              <w:jc w:val="center"/>
              <w:rPr>
                <w:rFonts w:ascii="Times New Roman" w:hAnsi="Times New Roman" w:cs="Times New Roman"/>
                <w:sz w:val="24"/>
                <w:szCs w:val="24"/>
              </w:rPr>
            </w:pPr>
          </w:p>
        </w:tc>
      </w:tr>
    </w:tbl>
    <w:p w:rsidR="00E27C23" w:rsidRDefault="00E27C23" w:rsidP="00154D15">
      <w:pPr>
        <w:autoSpaceDE w:val="0"/>
        <w:autoSpaceDN w:val="0"/>
        <w:adjustRightInd w:val="0"/>
        <w:spacing w:after="0" w:line="240" w:lineRule="auto"/>
        <w:rPr>
          <w:rFonts w:ascii="Times New Roman" w:hAnsi="Times New Roman" w:cs="Times New Roman"/>
          <w:sz w:val="24"/>
          <w:szCs w:val="24"/>
        </w:rPr>
      </w:pPr>
    </w:p>
    <w:p w:rsidR="00E27C23" w:rsidRDefault="00E27C23">
      <w:pPr>
        <w:rPr>
          <w:rFonts w:ascii="Times New Roman" w:hAnsi="Times New Roman" w:cs="Times New Roman"/>
          <w:sz w:val="24"/>
          <w:szCs w:val="24"/>
        </w:rPr>
      </w:pPr>
      <w:r>
        <w:rPr>
          <w:rFonts w:ascii="Times New Roman" w:hAnsi="Times New Roman" w:cs="Times New Roman"/>
          <w:sz w:val="24"/>
          <w:szCs w:val="24"/>
        </w:rPr>
        <w:br w:type="page"/>
      </w:r>
    </w:p>
    <w:p w:rsidR="00154D15" w:rsidRPr="00154D15" w:rsidRDefault="002A2F25" w:rsidP="00154D15">
      <w:pPr>
        <w:autoSpaceDE w:val="0"/>
        <w:autoSpaceDN w:val="0"/>
        <w:adjustRightInd w:val="0"/>
        <w:spacing w:after="0" w:line="240" w:lineRule="auto"/>
        <w:rPr>
          <w:rFonts w:cstheme="minorHAnsi"/>
          <w:szCs w:val="24"/>
        </w:rPr>
      </w:pPr>
      <w:r>
        <w:rPr>
          <w:rFonts w:cstheme="minorHAnsi"/>
          <w:szCs w:val="24"/>
        </w:rPr>
        <w:lastRenderedPageBreak/>
        <w:t>The relationship between NCLEX exam pass/fail and HESI exam score was also explored using a Classification and Regression Tree (CRT) model with the following results:</w:t>
      </w:r>
    </w:p>
    <w:tbl>
      <w:tblPr>
        <w:tblW w:w="7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7"/>
        <w:gridCol w:w="2447"/>
        <w:gridCol w:w="4080"/>
      </w:tblGrid>
      <w:tr w:rsidR="00154D15" w:rsidRPr="00154D15">
        <w:trPr>
          <w:cantSplit/>
          <w:tblHeader/>
        </w:trPr>
        <w:tc>
          <w:tcPr>
            <w:tcW w:w="7993" w:type="dxa"/>
            <w:gridSpan w:val="3"/>
            <w:tcBorders>
              <w:top w:val="nil"/>
              <w:left w:val="nil"/>
              <w:bottom w:val="single" w:sz="16" w:space="0" w:color="000000"/>
              <w:right w:val="nil"/>
            </w:tcBorders>
            <w:shd w:val="clear" w:color="auto" w:fill="FFFFFF"/>
            <w:vAlign w:val="center"/>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Pr>
                <w:rFonts w:ascii="Arial" w:hAnsi="Arial" w:cs="Arial"/>
                <w:b/>
                <w:bCs/>
                <w:color w:val="000000"/>
                <w:sz w:val="16"/>
                <w:szCs w:val="18"/>
              </w:rPr>
              <w:t xml:space="preserve">CRT </w:t>
            </w:r>
            <w:r w:rsidRPr="00154D15">
              <w:rPr>
                <w:rFonts w:ascii="Arial" w:hAnsi="Arial" w:cs="Arial"/>
                <w:b/>
                <w:bCs/>
                <w:color w:val="000000"/>
                <w:sz w:val="16"/>
                <w:szCs w:val="18"/>
              </w:rPr>
              <w:t>Model Summary</w:t>
            </w:r>
          </w:p>
        </w:tc>
      </w:tr>
      <w:tr w:rsidR="00154D15" w:rsidRPr="00154D15">
        <w:trPr>
          <w:cantSplit/>
          <w:tblHeader/>
        </w:trPr>
        <w:tc>
          <w:tcPr>
            <w:tcW w:w="1467" w:type="dxa"/>
            <w:vMerge w:val="restart"/>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Specifications</w:t>
            </w:r>
          </w:p>
        </w:tc>
        <w:tc>
          <w:tcPr>
            <w:tcW w:w="2447" w:type="dxa"/>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Growing Method</w:t>
            </w:r>
          </w:p>
        </w:tc>
        <w:tc>
          <w:tcPr>
            <w:tcW w:w="4079" w:type="dxa"/>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CRT</w:t>
            </w:r>
          </w:p>
        </w:tc>
      </w:tr>
      <w:tr w:rsidR="00154D15" w:rsidRPr="00154D15">
        <w:trPr>
          <w:cantSplit/>
          <w:tblHeader/>
        </w:trPr>
        <w:tc>
          <w:tcPr>
            <w:tcW w:w="1467" w:type="dxa"/>
            <w:vMerge/>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Dependent Variable</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NCLEX exam pass/ fail</w:t>
            </w:r>
          </w:p>
        </w:tc>
      </w:tr>
      <w:tr w:rsidR="00154D15" w:rsidRPr="00154D15">
        <w:trPr>
          <w:cantSplit/>
          <w:tblHeader/>
        </w:trPr>
        <w:tc>
          <w:tcPr>
            <w:tcW w:w="1467" w:type="dxa"/>
            <w:vMerge/>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Independent Variables</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 xml:space="preserve">HESI exit exam raw score </w:t>
            </w:r>
          </w:p>
        </w:tc>
      </w:tr>
      <w:tr w:rsidR="00154D15" w:rsidRPr="00154D15">
        <w:trPr>
          <w:cantSplit/>
          <w:tblHeader/>
        </w:trPr>
        <w:tc>
          <w:tcPr>
            <w:tcW w:w="1467" w:type="dxa"/>
            <w:vMerge/>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Validation</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None</w:t>
            </w:r>
          </w:p>
        </w:tc>
      </w:tr>
      <w:tr w:rsidR="00154D15" w:rsidRPr="00154D15">
        <w:trPr>
          <w:cantSplit/>
          <w:tblHeader/>
        </w:trPr>
        <w:tc>
          <w:tcPr>
            <w:tcW w:w="1467" w:type="dxa"/>
            <w:vMerge/>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Maximum Tree Depth</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jc w:val="right"/>
              <w:rPr>
                <w:rFonts w:ascii="Arial" w:hAnsi="Arial" w:cs="Arial"/>
                <w:color w:val="000000"/>
                <w:sz w:val="16"/>
                <w:szCs w:val="18"/>
              </w:rPr>
            </w:pPr>
            <w:r w:rsidRPr="00154D15">
              <w:rPr>
                <w:rFonts w:ascii="Arial" w:hAnsi="Arial" w:cs="Arial"/>
                <w:color w:val="000000"/>
                <w:sz w:val="16"/>
                <w:szCs w:val="18"/>
              </w:rPr>
              <w:t>5</w:t>
            </w:r>
          </w:p>
        </w:tc>
      </w:tr>
      <w:tr w:rsidR="00154D15" w:rsidRPr="00154D15">
        <w:trPr>
          <w:cantSplit/>
          <w:tblHeader/>
        </w:trPr>
        <w:tc>
          <w:tcPr>
            <w:tcW w:w="1467" w:type="dxa"/>
            <w:vMerge/>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Minimum Cases in Parent Node</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jc w:val="right"/>
              <w:rPr>
                <w:rFonts w:ascii="Arial" w:hAnsi="Arial" w:cs="Arial"/>
                <w:color w:val="000000"/>
                <w:sz w:val="16"/>
                <w:szCs w:val="18"/>
              </w:rPr>
            </w:pPr>
            <w:r w:rsidRPr="00154D15">
              <w:rPr>
                <w:rFonts w:ascii="Arial" w:hAnsi="Arial" w:cs="Arial"/>
                <w:color w:val="000000"/>
                <w:sz w:val="16"/>
                <w:szCs w:val="18"/>
              </w:rPr>
              <w:t>100</w:t>
            </w:r>
          </w:p>
        </w:tc>
      </w:tr>
      <w:tr w:rsidR="00154D15" w:rsidRPr="00154D15">
        <w:trPr>
          <w:cantSplit/>
          <w:tblHeader/>
        </w:trPr>
        <w:tc>
          <w:tcPr>
            <w:tcW w:w="1467" w:type="dxa"/>
            <w:vMerge/>
            <w:tcBorders>
              <w:top w:val="single" w:sz="16" w:space="0" w:color="000000"/>
              <w:left w:val="nil"/>
              <w:bottom w:val="nil"/>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Minimum Cases in Child Node</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jc w:val="right"/>
              <w:rPr>
                <w:rFonts w:ascii="Arial" w:hAnsi="Arial" w:cs="Arial"/>
                <w:color w:val="000000"/>
                <w:sz w:val="16"/>
                <w:szCs w:val="18"/>
              </w:rPr>
            </w:pPr>
            <w:r w:rsidRPr="00154D15">
              <w:rPr>
                <w:rFonts w:ascii="Arial" w:hAnsi="Arial" w:cs="Arial"/>
                <w:color w:val="000000"/>
                <w:sz w:val="16"/>
                <w:szCs w:val="18"/>
              </w:rPr>
              <w:t>50</w:t>
            </w:r>
          </w:p>
        </w:tc>
      </w:tr>
      <w:tr w:rsidR="00154D15" w:rsidRPr="00154D15">
        <w:trPr>
          <w:cantSplit/>
          <w:tblHeader/>
        </w:trPr>
        <w:tc>
          <w:tcPr>
            <w:tcW w:w="1467" w:type="dxa"/>
            <w:vMerge w:val="restart"/>
            <w:tcBorders>
              <w:top w:val="nil"/>
              <w:left w:val="nil"/>
              <w:bottom w:val="double" w:sz="8" w:space="0" w:color="000000"/>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Results</w:t>
            </w: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Independent Variables Included</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 xml:space="preserve">HESI exit exam raw score </w:t>
            </w:r>
          </w:p>
        </w:tc>
      </w:tr>
      <w:tr w:rsidR="00154D15" w:rsidRPr="00154D15">
        <w:trPr>
          <w:cantSplit/>
          <w:tblHeader/>
        </w:trPr>
        <w:tc>
          <w:tcPr>
            <w:tcW w:w="1467" w:type="dxa"/>
            <w:vMerge/>
            <w:tcBorders>
              <w:top w:val="nil"/>
              <w:left w:val="nil"/>
              <w:bottom w:val="double" w:sz="8" w:space="0" w:color="000000"/>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Number of Nodes</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jc w:val="right"/>
              <w:rPr>
                <w:rFonts w:ascii="Arial" w:hAnsi="Arial" w:cs="Arial"/>
                <w:color w:val="000000"/>
                <w:sz w:val="16"/>
                <w:szCs w:val="18"/>
              </w:rPr>
            </w:pPr>
            <w:r w:rsidRPr="00154D15">
              <w:rPr>
                <w:rFonts w:ascii="Arial" w:hAnsi="Arial" w:cs="Arial"/>
                <w:color w:val="000000"/>
                <w:sz w:val="16"/>
                <w:szCs w:val="18"/>
              </w:rPr>
              <w:t>9</w:t>
            </w:r>
          </w:p>
        </w:tc>
      </w:tr>
      <w:tr w:rsidR="00154D15" w:rsidRPr="00154D15">
        <w:trPr>
          <w:cantSplit/>
          <w:tblHeader/>
        </w:trPr>
        <w:tc>
          <w:tcPr>
            <w:tcW w:w="1467" w:type="dxa"/>
            <w:vMerge/>
            <w:tcBorders>
              <w:top w:val="nil"/>
              <w:left w:val="nil"/>
              <w:bottom w:val="double" w:sz="8" w:space="0" w:color="000000"/>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Number of Terminal Nodes</w:t>
            </w:r>
          </w:p>
        </w:tc>
        <w:tc>
          <w:tcPr>
            <w:tcW w:w="4079" w:type="dxa"/>
            <w:tcBorders>
              <w:top w:val="nil"/>
              <w:left w:val="nil"/>
              <w:bottom w:val="nil"/>
              <w:right w:val="nil"/>
            </w:tcBorders>
            <w:shd w:val="clear" w:color="auto" w:fill="FFFFFF"/>
          </w:tcPr>
          <w:p w:rsidR="00154D15" w:rsidRPr="00154D15" w:rsidRDefault="00154D15" w:rsidP="00154D15">
            <w:pPr>
              <w:autoSpaceDE w:val="0"/>
              <w:autoSpaceDN w:val="0"/>
              <w:adjustRightInd w:val="0"/>
              <w:spacing w:after="0" w:line="320" w:lineRule="atLeast"/>
              <w:ind w:left="60" w:right="60"/>
              <w:jc w:val="right"/>
              <w:rPr>
                <w:rFonts w:ascii="Arial" w:hAnsi="Arial" w:cs="Arial"/>
                <w:color w:val="000000"/>
                <w:sz w:val="16"/>
                <w:szCs w:val="18"/>
              </w:rPr>
            </w:pPr>
            <w:r w:rsidRPr="00154D15">
              <w:rPr>
                <w:rFonts w:ascii="Arial" w:hAnsi="Arial" w:cs="Arial"/>
                <w:color w:val="000000"/>
                <w:sz w:val="16"/>
                <w:szCs w:val="18"/>
              </w:rPr>
              <w:t>5</w:t>
            </w:r>
          </w:p>
        </w:tc>
      </w:tr>
      <w:tr w:rsidR="00154D15" w:rsidRPr="00154D15">
        <w:trPr>
          <w:cantSplit/>
        </w:trPr>
        <w:tc>
          <w:tcPr>
            <w:tcW w:w="1467" w:type="dxa"/>
            <w:vMerge/>
            <w:tcBorders>
              <w:top w:val="nil"/>
              <w:left w:val="nil"/>
              <w:bottom w:val="double" w:sz="8" w:space="0" w:color="000000"/>
              <w:right w:val="nil"/>
            </w:tcBorders>
            <w:shd w:val="clear" w:color="auto" w:fill="FFFFFF"/>
          </w:tcPr>
          <w:p w:rsidR="00154D15" w:rsidRPr="00154D15" w:rsidRDefault="00154D15" w:rsidP="00154D15">
            <w:pPr>
              <w:autoSpaceDE w:val="0"/>
              <w:autoSpaceDN w:val="0"/>
              <w:adjustRightInd w:val="0"/>
              <w:spacing w:after="0" w:line="240" w:lineRule="auto"/>
              <w:rPr>
                <w:rFonts w:ascii="Arial" w:hAnsi="Arial" w:cs="Arial"/>
                <w:color w:val="000000"/>
                <w:sz w:val="16"/>
                <w:szCs w:val="18"/>
              </w:rPr>
            </w:pPr>
          </w:p>
        </w:tc>
        <w:tc>
          <w:tcPr>
            <w:tcW w:w="2447" w:type="dxa"/>
            <w:tcBorders>
              <w:top w:val="nil"/>
              <w:left w:val="nil"/>
              <w:bottom w:val="double" w:sz="8" w:space="0" w:color="000000"/>
              <w:right w:val="nil"/>
            </w:tcBorders>
            <w:shd w:val="clear" w:color="auto" w:fill="FFFFFF"/>
          </w:tcPr>
          <w:p w:rsidR="00154D15" w:rsidRPr="00154D15" w:rsidRDefault="00154D15" w:rsidP="00154D15">
            <w:pPr>
              <w:autoSpaceDE w:val="0"/>
              <w:autoSpaceDN w:val="0"/>
              <w:adjustRightInd w:val="0"/>
              <w:spacing w:after="0" w:line="320" w:lineRule="atLeast"/>
              <w:ind w:left="60" w:right="60"/>
              <w:rPr>
                <w:rFonts w:ascii="Arial" w:hAnsi="Arial" w:cs="Arial"/>
                <w:color w:val="000000"/>
                <w:sz w:val="16"/>
                <w:szCs w:val="18"/>
              </w:rPr>
            </w:pPr>
            <w:r w:rsidRPr="00154D15">
              <w:rPr>
                <w:rFonts w:ascii="Arial" w:hAnsi="Arial" w:cs="Arial"/>
                <w:color w:val="000000"/>
                <w:sz w:val="16"/>
                <w:szCs w:val="18"/>
              </w:rPr>
              <w:t>Depth</w:t>
            </w:r>
          </w:p>
        </w:tc>
        <w:tc>
          <w:tcPr>
            <w:tcW w:w="4079" w:type="dxa"/>
            <w:tcBorders>
              <w:top w:val="nil"/>
              <w:left w:val="nil"/>
              <w:bottom w:val="double" w:sz="8" w:space="0" w:color="000000"/>
              <w:right w:val="nil"/>
            </w:tcBorders>
            <w:shd w:val="clear" w:color="auto" w:fill="FFFFFF"/>
          </w:tcPr>
          <w:p w:rsidR="00154D15" w:rsidRPr="00154D15" w:rsidRDefault="00154D15" w:rsidP="00154D15">
            <w:pPr>
              <w:autoSpaceDE w:val="0"/>
              <w:autoSpaceDN w:val="0"/>
              <w:adjustRightInd w:val="0"/>
              <w:spacing w:after="0" w:line="320" w:lineRule="atLeast"/>
              <w:ind w:left="60" w:right="60"/>
              <w:jc w:val="right"/>
              <w:rPr>
                <w:rFonts w:ascii="Arial" w:hAnsi="Arial" w:cs="Arial"/>
                <w:color w:val="000000"/>
                <w:sz w:val="16"/>
                <w:szCs w:val="18"/>
              </w:rPr>
            </w:pPr>
            <w:r w:rsidRPr="00154D15">
              <w:rPr>
                <w:rFonts w:ascii="Arial" w:hAnsi="Arial" w:cs="Arial"/>
                <w:color w:val="000000"/>
                <w:sz w:val="16"/>
                <w:szCs w:val="18"/>
              </w:rPr>
              <w:t>3</w:t>
            </w:r>
          </w:p>
        </w:tc>
      </w:tr>
    </w:tbl>
    <w:p w:rsidR="00BA7040" w:rsidRDefault="00B23A1E" w:rsidP="00BA7040">
      <w:pPr>
        <w:autoSpaceDE w:val="0"/>
        <w:autoSpaceDN w:val="0"/>
        <w:adjustRightInd w:val="0"/>
        <w:spacing w:after="0" w:line="400" w:lineRule="atLeast"/>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D41E84D" wp14:editId="347996D5">
                <wp:simplePos x="0" y="0"/>
                <wp:positionH relativeFrom="column">
                  <wp:posOffset>4137660</wp:posOffset>
                </wp:positionH>
                <wp:positionV relativeFrom="paragraph">
                  <wp:posOffset>373380</wp:posOffset>
                </wp:positionV>
                <wp:extent cx="2374265" cy="1131570"/>
                <wp:effectExtent l="57150" t="38100" r="80010" b="1066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3157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B23A1E" w:rsidRPr="00B23A1E" w:rsidRDefault="00B23A1E">
                            <w:r>
                              <w:t xml:space="preserve">For the entire HESI Exit Exam Score Range, students who score </w:t>
                            </w:r>
                            <w:r w:rsidRPr="00B23A1E">
                              <w:rPr>
                                <w:u w:val="single"/>
                              </w:rPr>
                              <w:t>&lt;</w:t>
                            </w:r>
                            <w:r>
                              <w:rPr>
                                <w:u w:val="single"/>
                              </w:rPr>
                              <w:t xml:space="preserve"> </w:t>
                            </w:r>
                            <w:r>
                              <w:t>717.5 have a 50% NCLEX pass rate.  For students scoring &gt;717.5 the NCLEX pass rate is 88%.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25.8pt;margin-top:29.4pt;width:186.95pt;height:89.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ooRAIAAMkEAAAOAAAAZHJzL2Uyb0RvYy54bWysVNuO0zAQfUfiHyy/0zS9bCFqulq6gJCW&#10;i9jlA6aO3Vg4nmB7m5SvZ+y0oeLyAOLFsj1zjs/cvL7uG8MO0nmNtuT5ZMqZtAIrbfcl//zw+tlz&#10;znwAW4FBK0t+lJ5fb54+WXdtIWdYo6mkY0RifdG1Ja9DaIss86KWDfgJttKSUaFrINDR7bPKQUfs&#10;jclm0+lV1qGrWodCek+3t4ORbxK/UlKED0p5GZgpOWkLaXVp3cU126yh2Dtoay1OMuAfVDSgLT06&#10;Ut1CAPbo9C9UjRYOPaowEdhkqJQWMsVA0eTTn6K5r6GVKRZKjm/HNPn/RyveHz46pquSz6crziw0&#10;VKQH2Qf2Ens2i/npWl+Q231LjqGna6pzitW3dyi+eGZxW4PdyxvnsKslVKQvj8jsAjrw+Eiy695h&#10;Rc/AY8BE1CvXxORROhixU52OY22iFEGXs/lqMbtacibIlufzfLlK1cugOMNb58MbiQ2Lm5I7Kn6i&#10;h8OdD1EOFGeX+JqxcY16X9kq9UEAbYY9uUZzCiBqPqkPRyMH6CepKGtJbLxI/Sq3xrEDUKeBENKG&#10;IQeRibyjl9LGjMD5kMPY6H8CnvwjVKZe/hvwiEgvow0juNEW3e9eN6NkNfifMzDEHasZ+l2f2mVs&#10;jR1WRyqqw2G26C+gTY3uG2cdzVXJ/ddHcJIz89ZSY7zIF4s4iOmwWK5mdHCXlt2lBawgqpIHzobt&#10;NqThjTFZvKEGUjqVNmoblJw007ykip9mOw7k5Tl5/fiBNt8BAAD//wMAUEsDBBQABgAIAAAAIQBD&#10;KoMc4QAAAAsBAAAPAAAAZHJzL2Rvd25yZXYueG1sTI/BTsMwEETvSPyDtUjcqN0gpyHEqQCBhNRe&#10;2sKBm5u4cYS9jmw3DX9f91SOq32aeVMtJ2vIqHzoHQqYzxgQhY1re+wEfO0+HgogIUpspXGoBPyp&#10;AMv69qaSZetOuFHjNnYkhWAopQAd41BSGhqtrAwzNyhMv4PzVsZ0+o62Xp5SuDU0YyynVvaYGrQc&#10;1JtWze/2aAUsnj7XhfabtXvnB7YbJ/P6s/oW4v5uenkGEtUUrzBc9JM61Mlp747YBmIE5HyeJ1QA&#10;L9KEC8AyzoHsBWSPCwa0ruj/DfUZAAD//wMAUEsBAi0AFAAGAAgAAAAhALaDOJL+AAAA4QEAABMA&#10;AAAAAAAAAAAAAAAAAAAAAFtDb250ZW50X1R5cGVzXS54bWxQSwECLQAUAAYACAAAACEAOP0h/9YA&#10;AACUAQAACwAAAAAAAAAAAAAAAAAvAQAAX3JlbHMvLnJlbHNQSwECLQAUAAYACAAAACEA3Eh6KEQC&#10;AADJBAAADgAAAAAAAAAAAAAAAAAuAgAAZHJzL2Uyb0RvYy54bWxQSwECLQAUAAYACAAAACEAQyqD&#10;HOEAAAALAQAADwAAAAAAAAAAAAAAAACeBAAAZHJzL2Rvd25yZXYueG1sUEsFBgAAAAAEAAQA8wAA&#10;AKwFAAAAAA==&#10;" fillcolor="#254163 [1636]" stroked="f">
                <v:fill color2="#4477b6 [3012]" rotate="t" angle="180" colors="0 #2c5d98;52429f #3c7bc7;1 #3a7ccb" focus="100%" type="gradient">
                  <o:fill v:ext="view" type="gradientUnscaled"/>
                </v:fill>
                <v:shadow on="t" color="black" opacity="22937f" origin=",.5" offset="0,.63889mm"/>
                <v:textbox>
                  <w:txbxContent>
                    <w:p w:rsidR="00B23A1E" w:rsidRPr="00B23A1E" w:rsidRDefault="00B23A1E">
                      <w:r>
                        <w:t xml:space="preserve">For the entire HESI Exit Exam Score Range, students who score </w:t>
                      </w:r>
                      <w:r w:rsidRPr="00B23A1E">
                        <w:rPr>
                          <w:u w:val="single"/>
                        </w:rPr>
                        <w:t>&lt;</w:t>
                      </w:r>
                      <w:r>
                        <w:rPr>
                          <w:u w:val="single"/>
                        </w:rPr>
                        <w:t xml:space="preserve"> </w:t>
                      </w:r>
                      <w:r>
                        <w:t>717.5 have a 50% NCLEX pass rate.  For students scoring &gt;717.5 the NCLEX pass rate is 88%.</w:t>
                      </w:r>
                    </w:p>
                  </w:txbxContent>
                </v:textbox>
              </v:shape>
            </w:pict>
          </mc:Fallback>
        </mc:AlternateContent>
      </w:r>
      <w:r w:rsidR="00154D15" w:rsidRPr="00154D15">
        <w:rPr>
          <w:rFonts w:ascii="Times New Roman" w:hAnsi="Times New Roman" w:cs="Times New Roman"/>
          <w:noProof/>
          <w:sz w:val="24"/>
          <w:szCs w:val="24"/>
        </w:rPr>
        <w:drawing>
          <wp:inline distT="0" distB="0" distL="0" distR="0" wp14:anchorId="1E6E9FCA" wp14:editId="14F4C54D">
            <wp:extent cx="5943600" cy="4897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897755"/>
                    </a:xfrm>
                    <a:prstGeom prst="rect">
                      <a:avLst/>
                    </a:prstGeom>
                  </pic:spPr>
                </pic:pic>
              </a:graphicData>
            </a:graphic>
          </wp:inline>
        </w:drawing>
      </w:r>
    </w:p>
    <w:p w:rsidR="00B23A1E" w:rsidRPr="00BA7040" w:rsidRDefault="00B23A1E" w:rsidP="00BA7040">
      <w:pPr>
        <w:autoSpaceDE w:val="0"/>
        <w:autoSpaceDN w:val="0"/>
        <w:adjustRightInd w:val="0"/>
        <w:spacing w:after="0" w:line="400" w:lineRule="atLeast"/>
        <w:rPr>
          <w:rFonts w:cstheme="minorHAnsi"/>
          <w:sz w:val="20"/>
          <w:szCs w:val="24"/>
        </w:rPr>
      </w:pPr>
      <w:r w:rsidRPr="00347E10">
        <w:rPr>
          <w:rFonts w:cstheme="minorHAnsi"/>
          <w:sz w:val="20"/>
          <w:szCs w:val="24"/>
        </w:rPr>
        <w:t>HESI Mean = 823   SD = 112   Median = 817   Mean - 1SD value = 711</w:t>
      </w:r>
    </w:p>
    <w:p w:rsidR="00250D1B" w:rsidRPr="00250D1B" w:rsidRDefault="00250D1B" w:rsidP="00250D1B">
      <w:pPr>
        <w:autoSpaceDE w:val="0"/>
        <w:autoSpaceDN w:val="0"/>
        <w:adjustRightInd w:val="0"/>
        <w:spacing w:after="0" w:line="240" w:lineRule="auto"/>
        <w:rPr>
          <w:rFonts w:ascii="Times New Roman" w:hAnsi="Times New Roman" w:cs="Times New Roman"/>
          <w:sz w:val="24"/>
          <w:szCs w:val="24"/>
        </w:rPr>
      </w:pPr>
    </w:p>
    <w:p w:rsidR="00C60AA0" w:rsidRDefault="00C60AA0">
      <w:r>
        <w:br w:type="page"/>
      </w:r>
    </w:p>
    <w:p w:rsidR="00241F1E" w:rsidRPr="00241F1E" w:rsidRDefault="00241F1E">
      <w:pPr>
        <w:rPr>
          <w:b/>
        </w:rPr>
      </w:pPr>
      <w:r w:rsidRPr="00241F1E">
        <w:rPr>
          <w:b/>
        </w:rPr>
        <w:lastRenderedPageBreak/>
        <w:t>Summary and Recommendations</w:t>
      </w:r>
    </w:p>
    <w:p w:rsidR="003E2A51" w:rsidRDefault="00241F1E">
      <w:r>
        <w:t>Of the 719 students who passed the NCLEX those scoring less than or equal to 717.5 on the HESI had a pass rate of 50% and those scoring above 717.5 had a pass rate of 88% on the NCLEX.  This suggests the possibility of setting a cut point for the HESI at 718.  Beyond this, the exact weighting for the HESI should be determined both within the context of the nursing program and with reference to how other institutions/programs weight (or otherwise use) the exam.  Further analysis could be performed to relate other factors such as student GPA, program completion time, and relationships to other key performance/professional benchmarks.</w:t>
      </w:r>
    </w:p>
    <w:sectPr w:rsidR="003E2A51" w:rsidSect="0004303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C6" w:rsidRDefault="003138C6" w:rsidP="008972FA">
      <w:pPr>
        <w:spacing w:after="0" w:line="240" w:lineRule="auto"/>
      </w:pPr>
      <w:r>
        <w:separator/>
      </w:r>
    </w:p>
  </w:endnote>
  <w:endnote w:type="continuationSeparator" w:id="0">
    <w:p w:rsidR="003138C6" w:rsidRDefault="003138C6" w:rsidP="0089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FA" w:rsidRPr="008972FA" w:rsidRDefault="008972FA" w:rsidP="008972FA">
    <w:pPr>
      <w:pStyle w:val="Footer"/>
      <w:jc w:val="center"/>
      <w:rPr>
        <w:sz w:val="20"/>
      </w:rPr>
    </w:pPr>
    <w:r w:rsidRPr="008972FA">
      <w:rPr>
        <w:sz w:val="20"/>
      </w:rPr>
      <w:fldChar w:fldCharType="begin"/>
    </w:r>
    <w:r w:rsidRPr="008972FA">
      <w:rPr>
        <w:sz w:val="20"/>
      </w:rPr>
      <w:instrText xml:space="preserve"> DATE  \@ "M/d/yyyy"  \* MERGEFORMAT </w:instrText>
    </w:r>
    <w:r w:rsidRPr="008972FA">
      <w:rPr>
        <w:sz w:val="20"/>
      </w:rPr>
      <w:fldChar w:fldCharType="separate"/>
    </w:r>
    <w:r w:rsidR="00C05C84">
      <w:rPr>
        <w:noProof/>
        <w:sz w:val="20"/>
      </w:rPr>
      <w:t>8/11/2011</w:t>
    </w:r>
    <w:r w:rsidRPr="008972FA">
      <w:rPr>
        <w:sz w:val="20"/>
      </w:rPr>
      <w:fldChar w:fldCharType="end"/>
    </w:r>
    <w:r>
      <w:rPr>
        <w:sz w:val="20"/>
      </w:rPr>
      <w:t xml:space="preserve"> </w:t>
    </w:r>
    <w:r w:rsidRPr="008972FA">
      <w:rPr>
        <w:sz w:val="20"/>
      </w:rPr>
      <w:tab/>
    </w:r>
    <w:r w:rsidRPr="008972FA">
      <w:rPr>
        <w:sz w:val="20"/>
      </w:rPr>
      <w:fldChar w:fldCharType="begin"/>
    </w:r>
    <w:r w:rsidRPr="008972FA">
      <w:rPr>
        <w:sz w:val="20"/>
      </w:rPr>
      <w:instrText xml:space="preserve"> FILENAME   \* MERGEFORMAT </w:instrText>
    </w:r>
    <w:r w:rsidRPr="008972FA">
      <w:rPr>
        <w:sz w:val="20"/>
      </w:rPr>
      <w:fldChar w:fldCharType="separate"/>
    </w:r>
    <w:r w:rsidRPr="008972FA">
      <w:rPr>
        <w:noProof/>
        <w:sz w:val="20"/>
      </w:rPr>
      <w:t>HESI-NCLEX Analysis Summary Draft 1</w:t>
    </w:r>
    <w:r w:rsidRPr="008972FA">
      <w:rPr>
        <w:sz w:val="20"/>
      </w:rPr>
      <w:fldChar w:fldCharType="end"/>
    </w:r>
    <w:r w:rsidRPr="008972FA">
      <w:rPr>
        <w:sz w:val="20"/>
      </w:rPr>
      <w:tab/>
    </w:r>
    <w:r w:rsidRPr="008972FA">
      <w:rPr>
        <w:sz w:val="20"/>
      </w:rPr>
      <w:fldChar w:fldCharType="begin"/>
    </w:r>
    <w:r w:rsidRPr="008972FA">
      <w:rPr>
        <w:sz w:val="20"/>
      </w:rPr>
      <w:instrText xml:space="preserve"> PAGE   \* MERGEFORMAT </w:instrText>
    </w:r>
    <w:r w:rsidRPr="008972FA">
      <w:rPr>
        <w:sz w:val="20"/>
      </w:rPr>
      <w:fldChar w:fldCharType="separate"/>
    </w:r>
    <w:r w:rsidR="00C05C84">
      <w:rPr>
        <w:noProof/>
        <w:sz w:val="20"/>
      </w:rPr>
      <w:t>2</w:t>
    </w:r>
    <w:r w:rsidRPr="008972FA">
      <w:rPr>
        <w:sz w:val="20"/>
      </w:rPr>
      <w:fldChar w:fldCharType="end"/>
    </w:r>
  </w:p>
  <w:p w:rsidR="008972FA" w:rsidRDefault="00897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C6" w:rsidRDefault="003138C6" w:rsidP="008972FA">
      <w:pPr>
        <w:spacing w:after="0" w:line="240" w:lineRule="auto"/>
      </w:pPr>
      <w:r>
        <w:separator/>
      </w:r>
    </w:p>
  </w:footnote>
  <w:footnote w:type="continuationSeparator" w:id="0">
    <w:p w:rsidR="003138C6" w:rsidRDefault="003138C6" w:rsidP="00897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51"/>
    <w:rsid w:val="0004303B"/>
    <w:rsid w:val="00154D15"/>
    <w:rsid w:val="00195673"/>
    <w:rsid w:val="00241F1E"/>
    <w:rsid w:val="00250D1B"/>
    <w:rsid w:val="0025156B"/>
    <w:rsid w:val="00284A13"/>
    <w:rsid w:val="002A2F25"/>
    <w:rsid w:val="003138C6"/>
    <w:rsid w:val="00347E10"/>
    <w:rsid w:val="0037288E"/>
    <w:rsid w:val="003B4612"/>
    <w:rsid w:val="003D1865"/>
    <w:rsid w:val="003E2A51"/>
    <w:rsid w:val="00442C91"/>
    <w:rsid w:val="0048776B"/>
    <w:rsid w:val="005104BC"/>
    <w:rsid w:val="00531747"/>
    <w:rsid w:val="00562783"/>
    <w:rsid w:val="005E6039"/>
    <w:rsid w:val="00604C6C"/>
    <w:rsid w:val="006239A3"/>
    <w:rsid w:val="007B6913"/>
    <w:rsid w:val="008819FF"/>
    <w:rsid w:val="008972FA"/>
    <w:rsid w:val="008E2AD5"/>
    <w:rsid w:val="00A6768D"/>
    <w:rsid w:val="00AF2D9C"/>
    <w:rsid w:val="00B23A1E"/>
    <w:rsid w:val="00BA7040"/>
    <w:rsid w:val="00C05C84"/>
    <w:rsid w:val="00C0636E"/>
    <w:rsid w:val="00C60AA0"/>
    <w:rsid w:val="00D46C5C"/>
    <w:rsid w:val="00E10D69"/>
    <w:rsid w:val="00E14E11"/>
    <w:rsid w:val="00E27C23"/>
    <w:rsid w:val="00EA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C6C"/>
    <w:rPr>
      <w:rFonts w:ascii="Tahoma" w:hAnsi="Tahoma" w:cs="Tahoma"/>
      <w:sz w:val="16"/>
      <w:szCs w:val="16"/>
    </w:rPr>
  </w:style>
  <w:style w:type="paragraph" w:styleId="ListParagraph">
    <w:name w:val="List Paragraph"/>
    <w:basedOn w:val="Normal"/>
    <w:uiPriority w:val="34"/>
    <w:qFormat/>
    <w:rsid w:val="003D1865"/>
    <w:pPr>
      <w:ind w:left="720"/>
      <w:contextualSpacing/>
    </w:pPr>
  </w:style>
  <w:style w:type="table" w:styleId="TableGrid">
    <w:name w:val="Table Grid"/>
    <w:basedOn w:val="TableNormal"/>
    <w:uiPriority w:val="59"/>
    <w:rsid w:val="00562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FA"/>
  </w:style>
  <w:style w:type="paragraph" w:styleId="Footer">
    <w:name w:val="footer"/>
    <w:basedOn w:val="Normal"/>
    <w:link w:val="FooterChar"/>
    <w:uiPriority w:val="99"/>
    <w:unhideWhenUsed/>
    <w:rsid w:val="0089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C6C"/>
    <w:rPr>
      <w:rFonts w:ascii="Tahoma" w:hAnsi="Tahoma" w:cs="Tahoma"/>
      <w:sz w:val="16"/>
      <w:szCs w:val="16"/>
    </w:rPr>
  </w:style>
  <w:style w:type="paragraph" w:styleId="ListParagraph">
    <w:name w:val="List Paragraph"/>
    <w:basedOn w:val="Normal"/>
    <w:uiPriority w:val="34"/>
    <w:qFormat/>
    <w:rsid w:val="003D1865"/>
    <w:pPr>
      <w:ind w:left="720"/>
      <w:contextualSpacing/>
    </w:pPr>
  </w:style>
  <w:style w:type="table" w:styleId="TableGrid">
    <w:name w:val="Table Grid"/>
    <w:basedOn w:val="TableNormal"/>
    <w:uiPriority w:val="59"/>
    <w:rsid w:val="00562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FA"/>
  </w:style>
  <w:style w:type="paragraph" w:styleId="Footer">
    <w:name w:val="footer"/>
    <w:basedOn w:val="Normal"/>
    <w:link w:val="FooterChar"/>
    <w:uiPriority w:val="99"/>
    <w:unhideWhenUsed/>
    <w:rsid w:val="0089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michals.FSCJ\Documents\FSCJ\Analyses_2011\DirleMcDonald_NursingExams\HESI_SPSS_combin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pieChart>
        <c:varyColors val="1"/>
        <c:ser>
          <c:idx val="0"/>
          <c:order val="0"/>
          <c:tx>
            <c:strRef>
              <c:f>Output!$N$26</c:f>
              <c:strCache>
                <c:ptCount val="1"/>
                <c:pt idx="0">
                  <c:v>Count</c:v>
                </c:pt>
              </c:strCache>
            </c:strRef>
          </c:tx>
          <c:dLbls>
            <c:dLbl>
              <c:idx val="0"/>
              <c:layout>
                <c:manualLayout>
                  <c:x val="-0.13313867016622921"/>
                  <c:y val="0.20669582968795566"/>
                </c:manualLayout>
              </c:layout>
              <c:spPr/>
              <c:txPr>
                <a:bodyPr/>
                <a:lstStyle/>
                <a:p>
                  <a:pPr>
                    <a:defRPr sz="1100" b="1">
                      <a:solidFill>
                        <a:schemeClr val="bg1"/>
                      </a:solidFill>
                    </a:defRPr>
                  </a:pPr>
                  <a:endParaRPr lang="en-US"/>
                </a:p>
              </c:txPr>
              <c:showLegendKey val="0"/>
              <c:showVal val="0"/>
              <c:showCatName val="1"/>
              <c:showSerName val="0"/>
              <c:showPercent val="1"/>
              <c:showBubbleSize val="0"/>
            </c:dLbl>
            <c:dLbl>
              <c:idx val="1"/>
              <c:layout>
                <c:manualLayout>
                  <c:x val="0.19622145669291338"/>
                  <c:y val="-0.26637139107611546"/>
                </c:manualLayout>
              </c:layout>
              <c:spPr/>
              <c:txPr>
                <a:bodyPr/>
                <a:lstStyle/>
                <a:p>
                  <a:pPr>
                    <a:defRPr sz="1100" b="1"/>
                  </a:pPr>
                  <a:endParaRPr lang="en-US"/>
                </a:p>
              </c:txPr>
              <c:showLegendKey val="0"/>
              <c:showVal val="0"/>
              <c:showCatName val="1"/>
              <c:showSerName val="0"/>
              <c:showPercent val="1"/>
              <c:showBubbleSize val="0"/>
            </c:dLbl>
            <c:txPr>
              <a:bodyPr/>
              <a:lstStyle/>
              <a:p>
                <a:pPr>
                  <a:defRPr b="1"/>
                </a:pPr>
                <a:endParaRPr lang="en-US"/>
              </a:p>
            </c:txPr>
            <c:showLegendKey val="0"/>
            <c:showVal val="0"/>
            <c:showCatName val="1"/>
            <c:showSerName val="0"/>
            <c:showPercent val="1"/>
            <c:showBubbleSize val="0"/>
            <c:showLeaderLines val="1"/>
          </c:dLbls>
          <c:cat>
            <c:strRef>
              <c:f>Output!$M$27:$M$28</c:f>
              <c:strCache>
                <c:ptCount val="2"/>
                <c:pt idx="0">
                  <c:v>failed NCLEX</c:v>
                </c:pt>
                <c:pt idx="1">
                  <c:v>passed NCLEX</c:v>
                </c:pt>
              </c:strCache>
            </c:strRef>
          </c:cat>
          <c:val>
            <c:numRef>
              <c:f>Output!$N$27:$N$28</c:f>
              <c:numCache>
                <c:formatCode>###0</c:formatCode>
                <c:ptCount val="2"/>
                <c:pt idx="0">
                  <c:v>166</c:v>
                </c:pt>
                <c:pt idx="1">
                  <c:v>738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Michalski, Greg</dc:creator>
  <cp:lastModifiedBy>Michalski, Greg</cp:lastModifiedBy>
  <cp:revision>2</cp:revision>
  <dcterms:created xsi:type="dcterms:W3CDTF">2011-08-11T12:02:00Z</dcterms:created>
  <dcterms:modified xsi:type="dcterms:W3CDTF">2011-08-11T12:02:00Z</dcterms:modified>
</cp:coreProperties>
</file>